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4090501"/>
        <w:docPartObj>
          <w:docPartGallery w:val="Cover Pages"/>
          <w:docPartUnique/>
        </w:docPartObj>
      </w:sdtPr>
      <w:sdtEndPr>
        <w:rPr>
          <w:rFonts w:ascii="Lato" w:hAnsi="Lato"/>
        </w:rPr>
      </w:sdtEndPr>
      <w:sdtContent>
        <w:p w14:paraId="4C12B1FC" w14:textId="2E93CC1C" w:rsidR="009A214A" w:rsidRDefault="009A214A">
          <w:r>
            <w:rPr>
              <w:noProof/>
              <w:lang w:eastAsia="fr-BE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505DB23" wp14:editId="59B3E38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543430"/>
                    <wp:effectExtent l="0" t="0" r="5080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543430"/>
                              <a:chOff x="0" y="0"/>
                              <a:chExt cx="3113670" cy="10543430"/>
                            </a:xfrm>
                            <a:solidFill>
                              <a:srgbClr val="3BBFC2"/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4-01-01T00:00:00Z"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E9D1689" w14:textId="0EBB5E4E" w:rsidR="0055087E" w:rsidRDefault="00FA2590">
                                      <w:pPr>
                                        <w:pStyle w:val="Sansinterligne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  <w:lang w:val="fr-FR"/>
                                        </w:rPr>
                                        <w:t>202</w:t>
                                      </w:r>
                                      <w:r w:rsidR="00191EAD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  <w:lang w:val="fr-FR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86996"/>
                                <a:ext cx="3089515" cy="3356434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CBE606" w14:textId="7B5D6D7F" w:rsidR="0055087E" w:rsidRPr="002C69F0" w:rsidRDefault="0055087E" w:rsidP="009A214A">
                                  <w:pPr>
                                    <w:pStyle w:val="Charte"/>
                                    <w:jc w:val="center"/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</w:pPr>
                                  <w:r w:rsidRPr="002C69F0"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  <w:t xml:space="preserve">Certification </w:t>
                                  </w:r>
                                  <w:r w:rsidR="00FA2590" w:rsidRPr="002C69F0"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  <w:t xml:space="preserve">de circuits vélo accessibles </w:t>
                                  </w:r>
                                  <w:r w:rsidR="00F87704"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  <w:t>aux personnes à besoins spécifiques</w:t>
                                  </w:r>
                                  <w:r w:rsidRPr="002C69F0"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</w:p>
                                <w:p w14:paraId="2A446E77" w14:textId="77777777" w:rsidR="0055087E" w:rsidRPr="003733A7" w:rsidRDefault="0055087E" w:rsidP="009A214A">
                                  <w:pPr>
                                    <w:pStyle w:val="Charte"/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</w:pPr>
                                  <w:r w:rsidRPr="003733A7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44"/>
                                      <w:szCs w:val="44"/>
                                    </w:rPr>
                                    <w:t>RÈGLEMENT</w:t>
                                  </w:r>
                                </w:p>
                                <w:p w14:paraId="1E4E8F7E" w14:textId="77777777" w:rsidR="0055087E" w:rsidRDefault="0055087E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6E39A75" w14:textId="77777777" w:rsidR="0055087E" w:rsidRDefault="0055087E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05DB23" id="Groupe 453" o:spid="_x0000_s1026" style="position:absolute;margin-left:193.95pt;margin-top:0;width:245.15pt;height:830.2pt;z-index:251661312;mso-width-percent:400;mso-position-horizontal:right;mso-position-horizontal-relative:page;mso-position-vertical:top;mso-position-vertical-relative:page;mso-width-percent:400" coordsize="31136,10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4-01-01T00:00:00Z"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E9D1689" w14:textId="0EBB5E4E" w:rsidR="0055087E" w:rsidRDefault="00FA2590">
                                <w:pPr>
                                  <w:pStyle w:val="Sansinterligne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:lang w:val="fr-FR"/>
                                  </w:rPr>
                                  <w:t>202</w:t>
                                </w:r>
                                <w:r w:rsidR="00191EAD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:lang w:val="fr-FR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71869;width:30895;height:3356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75CBE606" w14:textId="7B5D6D7F" w:rsidR="0055087E" w:rsidRPr="002C69F0" w:rsidRDefault="0055087E" w:rsidP="009A214A">
                            <w:pPr>
                              <w:pStyle w:val="Charte"/>
                              <w:jc w:val="center"/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</w:pPr>
                            <w:r w:rsidRPr="002C69F0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 xml:space="preserve">Certification </w:t>
                            </w:r>
                            <w:r w:rsidR="00FA2590" w:rsidRPr="002C69F0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 xml:space="preserve">de circuits vélo accessibles </w:t>
                            </w:r>
                            <w:r w:rsidR="00F87704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>aux personnes à besoins spécifiques</w:t>
                            </w:r>
                            <w:r w:rsidRPr="002C69F0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A446E77" w14:textId="77777777" w:rsidR="0055087E" w:rsidRPr="003733A7" w:rsidRDefault="0055087E" w:rsidP="009A214A">
                            <w:pPr>
                              <w:pStyle w:val="Charte"/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3733A7">
                              <w:rPr>
                                <w:rFonts w:ascii="Lato" w:hAnsi="Lato"/>
                                <w:color w:val="595959" w:themeColor="text1" w:themeTint="A6"/>
                                <w:sz w:val="44"/>
                                <w:szCs w:val="44"/>
                              </w:rPr>
                              <w:t>RÈGLEMENT</w:t>
                            </w:r>
                          </w:p>
                          <w:p w14:paraId="1E4E8F7E" w14:textId="77777777" w:rsidR="0055087E" w:rsidRDefault="0055087E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E39A75" w14:textId="77777777" w:rsidR="0055087E" w:rsidRDefault="0055087E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4430165" w14:textId="752D0BA4" w:rsidR="001721BD" w:rsidRDefault="0050550F" w:rsidP="001721BD">
          <w:pPr>
            <w:rPr>
              <w:rFonts w:ascii="Lato" w:hAnsi="Lato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35B72A38" wp14:editId="72A1A8BE">
                <wp:simplePos x="0" y="0"/>
                <wp:positionH relativeFrom="page">
                  <wp:align>left</wp:align>
                </wp:positionH>
                <wp:positionV relativeFrom="paragraph">
                  <wp:posOffset>1969135</wp:posOffset>
                </wp:positionV>
                <wp:extent cx="5984240" cy="3990975"/>
                <wp:effectExtent l="0" t="0" r="0" b="9525"/>
                <wp:wrapSquare wrapText="bothSides"/>
                <wp:docPr id="3" name="Image 3" descr="Une image contenant arbre, extérieur, route, vél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arbre, extérieur, route, vélo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424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6E91" w:rsidRPr="00C95806">
            <w:rPr>
              <w:rFonts w:ascii="Lato" w:hAnsi="Lato"/>
              <w:noProof/>
              <w:lang w:eastAsia="fr-BE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3CD0679" wp14:editId="544E847A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6062980</wp:posOffset>
                    </wp:positionV>
                    <wp:extent cx="2609850" cy="200025"/>
                    <wp:effectExtent l="0" t="0" r="0" b="952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98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A84A8F" w14:textId="14B63AAF" w:rsidR="0055087E" w:rsidRPr="009E6E91" w:rsidRDefault="00BC574E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mc:AlternateContent>
                                      <mc:Choice Requires="w16se"/>
                                      <mc:Fallback>
                                        <w:rFonts w:ascii="Segoe UI Emoji" w:eastAsia="Segoe UI Emoji" w:hAnsi="Segoe UI Emoji" w:cs="Segoe UI Emoji"/>
                                      </mc:Fallback>
                                    </mc:AlternateContent>
                                    <w:sz w:val="12"/>
                                    <w:szCs w:val="12"/>
                                  </w:rPr>
                                  <mc:AlternateContent>
                                    <mc:Choice Requires="w16se">
                                      <w16se:symEx w16se:font="Segoe UI Emoji" w16se:char="00A9"/>
                                    </mc:Choice>
                                    <mc:Fallback>
                                      <w:t>©</w:t>
                                    </mc:Fallback>
                                  </mc:AlternateContent>
                                </w:r>
                                <w:r w:rsidR="0050550F">
                                  <w:rPr>
                                    <w:sz w:val="12"/>
                                    <w:szCs w:val="12"/>
                                  </w:rPr>
                                  <w:t>WBT – Bruno D’</w:t>
                                </w:r>
                                <w:proofErr w:type="spellStart"/>
                                <w:r w:rsidR="0050550F">
                                  <w:rPr>
                                    <w:sz w:val="12"/>
                                    <w:szCs w:val="12"/>
                                  </w:rPr>
                                  <w:t>Alimonte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CD067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1" type="#_x0000_t202" style="position:absolute;margin-left:-7.1pt;margin-top:477.4pt;width:205.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" stroked="f">
                    <v:textbox>
                      <w:txbxContent>
                        <w:p w14:paraId="0EA84A8F" w14:textId="14B63AAF" w:rsidR="0055087E" w:rsidRPr="009E6E91" w:rsidRDefault="00BC574E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mc:AlternateContent>
                                <mc:Choice Requires="w16se"/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2"/>
                              <w:szCs w:val="12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50550F">
                            <w:rPr>
                              <w:sz w:val="12"/>
                              <w:szCs w:val="12"/>
                            </w:rPr>
                            <w:t>WBT – Bruno D’</w:t>
                          </w:r>
                          <w:proofErr w:type="spellStart"/>
                          <w:r w:rsidR="0050550F">
                            <w:rPr>
                              <w:sz w:val="12"/>
                              <w:szCs w:val="12"/>
                            </w:rPr>
                            <w:t>Alimonte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733A7"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64C7EB5" wp14:editId="3FA58B5E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2679065</wp:posOffset>
                    </wp:positionV>
                    <wp:extent cx="7306945" cy="640080"/>
                    <wp:effectExtent l="0" t="0" r="27305" b="1651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694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Lato" w:eastAsiaTheme="minorHAnsi" w:hAnsi="Lato" w:cs="Lath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Titr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94B99C" w14:textId="503BD512" w:rsidR="0055087E" w:rsidRPr="009A214A" w:rsidRDefault="007A28D6" w:rsidP="009A214A">
                                    <w:pPr>
                                      <w:pStyle w:val="Sansinterligne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Lato" w:eastAsiaTheme="minorHAnsi" w:hAnsi="Lato" w:cs="Latha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Appel à intérêt – Vélotourisme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64C7EB5" id="Rectangle 16" o:spid="_x0000_s1032" style="position:absolute;margin-left:0;margin-top:210.95pt;width:575.35pt;height:50.4pt;z-index:251663360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" o:allowincell="f" fillcolor="#747070 [1614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Lato" w:eastAsiaTheme="minorHAnsi" w:hAnsi="Lato" w:cs="Lath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alias w:val="Titr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E94B99C" w14:textId="503BD512" w:rsidR="0055087E" w:rsidRPr="009A214A" w:rsidRDefault="007A28D6" w:rsidP="009A214A">
                              <w:pPr>
                                <w:pStyle w:val="Sansinterligne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ato" w:eastAsiaTheme="minorHAnsi" w:hAnsi="Lato" w:cs="Lath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Appel à intérêt – Vélotourisme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A214A">
            <w:rPr>
              <w:rFonts w:ascii="Lato" w:hAnsi="Lato"/>
            </w:rPr>
            <w:br w:type="page"/>
          </w:r>
        </w:p>
      </w:sdtContent>
    </w:sdt>
    <w:p w14:paraId="22F510A9" w14:textId="5538D7FE" w:rsidR="00550736" w:rsidRDefault="009A214A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r w:rsidRPr="009A214A">
        <w:rPr>
          <w:rFonts w:ascii="Lato" w:hAnsi="Lato"/>
        </w:rPr>
        <w:lastRenderedPageBreak/>
        <w:fldChar w:fldCharType="begin"/>
      </w:r>
      <w:r w:rsidRPr="009A214A">
        <w:rPr>
          <w:rFonts w:ascii="Lato" w:hAnsi="Lato"/>
        </w:rPr>
        <w:instrText xml:space="preserve"> TOC \o "1-4" \h \z \u </w:instrText>
      </w:r>
      <w:r w:rsidRPr="009A214A">
        <w:rPr>
          <w:rFonts w:ascii="Lato" w:hAnsi="Lato"/>
        </w:rPr>
        <w:fldChar w:fldCharType="separate"/>
      </w:r>
      <w:hyperlink w:anchor="_Toc69305813" w:history="1">
        <w:r w:rsidR="00550736" w:rsidRPr="00B10F66">
          <w:rPr>
            <w:rStyle w:val="Lienhypertexte"/>
            <w:noProof/>
          </w:rPr>
          <w:t>RÈGLEMENT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_Toc69305813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2</w:t>
        </w:r>
        <w:r w:rsidR="00550736">
          <w:rPr>
            <w:noProof/>
            <w:webHidden/>
          </w:rPr>
          <w:fldChar w:fldCharType="end"/>
        </w:r>
      </w:hyperlink>
    </w:p>
    <w:p w14:paraId="2E8CEBC7" w14:textId="62041A6F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14" w:history="1">
        <w:r w:rsidR="00550736" w:rsidRPr="00B10F66">
          <w:rPr>
            <w:rStyle w:val="Lienhypertexte"/>
            <w:noProof/>
          </w:rPr>
          <w:t>1. Le contexte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_Toc69305814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2</w:t>
        </w:r>
        <w:r w:rsidR="00550736">
          <w:rPr>
            <w:noProof/>
            <w:webHidden/>
          </w:rPr>
          <w:fldChar w:fldCharType="end"/>
        </w:r>
      </w:hyperlink>
    </w:p>
    <w:p w14:paraId="6F3DF699" w14:textId="3BDAFAA0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15" w:history="1">
        <w:r w:rsidR="00550736" w:rsidRPr="00B10F66">
          <w:rPr>
            <w:rStyle w:val="Lienhypertexte"/>
            <w:noProof/>
          </w:rPr>
          <w:t>2. L’objectif de l’appel à intérêt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_Toc69305815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2</w:t>
        </w:r>
        <w:r w:rsidR="00550736">
          <w:rPr>
            <w:noProof/>
            <w:webHidden/>
          </w:rPr>
          <w:fldChar w:fldCharType="end"/>
        </w:r>
      </w:hyperlink>
    </w:p>
    <w:p w14:paraId="372A4C76" w14:textId="2BD38267" w:rsidR="00550736" w:rsidRDefault="002060F0">
      <w:pPr>
        <w:pStyle w:val="TM1"/>
        <w:tabs>
          <w:tab w:val="left" w:pos="3072"/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16" w:history="1">
        <w:r w:rsidR="00550736" w:rsidRPr="00B10F66">
          <w:rPr>
            <w:rStyle w:val="Lienhypertexte"/>
            <w:noProof/>
          </w:rPr>
          <w:t>3. L’organisateur et son partenaire officiel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_Toc69305816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3</w:t>
        </w:r>
        <w:r w:rsidR="00550736">
          <w:rPr>
            <w:noProof/>
            <w:webHidden/>
          </w:rPr>
          <w:fldChar w:fldCharType="end"/>
        </w:r>
      </w:hyperlink>
    </w:p>
    <w:p w14:paraId="6CC40E86" w14:textId="712A8A4D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17" w:history="1">
        <w:r w:rsidR="00550736" w:rsidRPr="00B10F66">
          <w:rPr>
            <w:rStyle w:val="Lienhypertexte"/>
            <w:noProof/>
          </w:rPr>
          <w:t>4. Les projets admissibles et le mode de sélection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_Toc69305817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4</w:t>
        </w:r>
        <w:r w:rsidR="00550736">
          <w:rPr>
            <w:noProof/>
            <w:webHidden/>
          </w:rPr>
          <w:fldChar w:fldCharType="end"/>
        </w:r>
      </w:hyperlink>
    </w:p>
    <w:p w14:paraId="386E2BB5" w14:textId="0E24884F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18" w:history="1">
        <w:r w:rsidR="00550736" w:rsidRPr="00B10F66">
          <w:rPr>
            <w:rStyle w:val="Lienhypertexte"/>
            <w:noProof/>
          </w:rPr>
          <w:t>5. Le budget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_Toc69305818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5</w:t>
        </w:r>
        <w:r w:rsidR="00550736">
          <w:rPr>
            <w:noProof/>
            <w:webHidden/>
          </w:rPr>
          <w:fldChar w:fldCharType="end"/>
        </w:r>
      </w:hyperlink>
    </w:p>
    <w:p w14:paraId="758F907F" w14:textId="3413752C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19" w:history="1">
        <w:r w:rsidR="00550736" w:rsidRPr="00B10F66">
          <w:rPr>
            <w:rStyle w:val="Lienhypertexte"/>
            <w:noProof/>
          </w:rPr>
          <w:t>6. Les bénéficiaires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_Toc69305819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5</w:t>
        </w:r>
        <w:r w:rsidR="00550736">
          <w:rPr>
            <w:noProof/>
            <w:webHidden/>
          </w:rPr>
          <w:fldChar w:fldCharType="end"/>
        </w:r>
      </w:hyperlink>
    </w:p>
    <w:p w14:paraId="1FA75EDC" w14:textId="1DD63890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20" w:history="1">
        <w:r w:rsidR="00550736" w:rsidRPr="00B10F66">
          <w:rPr>
            <w:rStyle w:val="Lienhypertexte"/>
            <w:noProof/>
          </w:rPr>
          <w:t>7. Le dépôt du dossier de candidature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_Toc69305820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5</w:t>
        </w:r>
        <w:r w:rsidR="00550736">
          <w:rPr>
            <w:noProof/>
            <w:webHidden/>
          </w:rPr>
          <w:fldChar w:fldCharType="end"/>
        </w:r>
      </w:hyperlink>
    </w:p>
    <w:p w14:paraId="72EEE82C" w14:textId="19AF167A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21" w:history="1">
        <w:r w:rsidR="00550736" w:rsidRPr="00B10F66">
          <w:rPr>
            <w:rStyle w:val="Lienhypertexte"/>
            <w:noProof/>
          </w:rPr>
          <w:t>8. Le calendrier de l’appel à intérêt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_Toc69305821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5</w:t>
        </w:r>
        <w:r w:rsidR="00550736">
          <w:rPr>
            <w:noProof/>
            <w:webHidden/>
          </w:rPr>
          <w:fldChar w:fldCharType="end"/>
        </w:r>
      </w:hyperlink>
    </w:p>
    <w:p w14:paraId="524DE069" w14:textId="1A88B80D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22" w:history="1">
        <w:r w:rsidR="00550736" w:rsidRPr="00B10F66">
          <w:rPr>
            <w:rStyle w:val="Lienhypertexte"/>
            <w:noProof/>
          </w:rPr>
          <w:t>9.  Renseignements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_Toc69305822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6</w:t>
        </w:r>
        <w:r w:rsidR="00550736">
          <w:rPr>
            <w:noProof/>
            <w:webHidden/>
          </w:rPr>
          <w:fldChar w:fldCharType="end"/>
        </w:r>
      </w:hyperlink>
    </w:p>
    <w:p w14:paraId="10A702E0" w14:textId="0F6C1C84" w:rsidR="00550736" w:rsidRDefault="002060F0">
      <w:pPr>
        <w:pStyle w:val="TM1"/>
        <w:tabs>
          <w:tab w:val="right" w:leader="dot" w:pos="9062"/>
        </w:tabs>
        <w:rPr>
          <w:noProof/>
          <w:sz w:val="22"/>
          <w:szCs w:val="22"/>
          <w:lang w:eastAsia="fr-BE"/>
        </w:rPr>
      </w:pPr>
      <w:hyperlink w:anchor="_Toc69305823" w:history="1">
        <w:r w:rsidR="00550736" w:rsidRPr="00B10F66">
          <w:rPr>
            <w:rStyle w:val="Lienhypertexte"/>
            <w:noProof/>
          </w:rPr>
          <w:t>10.  Liens utiles</w:t>
        </w:r>
        <w:r w:rsidR="00550736">
          <w:rPr>
            <w:noProof/>
            <w:webHidden/>
          </w:rPr>
          <w:tab/>
        </w:r>
        <w:r w:rsidR="00550736">
          <w:rPr>
            <w:noProof/>
            <w:webHidden/>
          </w:rPr>
          <w:fldChar w:fldCharType="begin"/>
        </w:r>
        <w:r w:rsidR="00550736">
          <w:rPr>
            <w:noProof/>
            <w:webHidden/>
          </w:rPr>
          <w:instrText xml:space="preserve"> PAGEREF _Toc69305823 \h </w:instrText>
        </w:r>
        <w:r w:rsidR="00550736">
          <w:rPr>
            <w:noProof/>
            <w:webHidden/>
          </w:rPr>
        </w:r>
        <w:r w:rsidR="00550736">
          <w:rPr>
            <w:noProof/>
            <w:webHidden/>
          </w:rPr>
          <w:fldChar w:fldCharType="separate"/>
        </w:r>
        <w:r w:rsidR="00131E03">
          <w:rPr>
            <w:noProof/>
            <w:webHidden/>
          </w:rPr>
          <w:t>6</w:t>
        </w:r>
        <w:r w:rsidR="00550736">
          <w:rPr>
            <w:noProof/>
            <w:webHidden/>
          </w:rPr>
          <w:fldChar w:fldCharType="end"/>
        </w:r>
      </w:hyperlink>
    </w:p>
    <w:p w14:paraId="58CB82E2" w14:textId="7225FFF9" w:rsidR="003733A7" w:rsidRDefault="009A214A" w:rsidP="00901814">
      <w:pPr>
        <w:rPr>
          <w:rFonts w:ascii="Lato" w:hAnsi="Lato"/>
        </w:rPr>
      </w:pPr>
      <w:r w:rsidRPr="009A214A">
        <w:rPr>
          <w:rFonts w:ascii="Lato" w:hAnsi="Lato"/>
        </w:rPr>
        <w:fldChar w:fldCharType="end"/>
      </w:r>
    </w:p>
    <w:p w14:paraId="53B069B0" w14:textId="2EE587B7" w:rsidR="003733A7" w:rsidRDefault="003733A7" w:rsidP="009A214A">
      <w:pPr>
        <w:ind w:left="567"/>
        <w:rPr>
          <w:rStyle w:val="Marquedecommentaire"/>
        </w:rPr>
      </w:pPr>
    </w:p>
    <w:p w14:paraId="3694470E" w14:textId="6159F66C" w:rsidR="007A28D6" w:rsidRDefault="007A28D6" w:rsidP="009A214A">
      <w:pPr>
        <w:ind w:left="567"/>
        <w:rPr>
          <w:rStyle w:val="Marquedecommentaire"/>
        </w:rPr>
      </w:pPr>
    </w:p>
    <w:p w14:paraId="534F6F2A" w14:textId="6F5F72A8" w:rsidR="007A28D6" w:rsidRDefault="007A28D6" w:rsidP="009A214A">
      <w:pPr>
        <w:ind w:left="567"/>
        <w:rPr>
          <w:rStyle w:val="Marquedecommentaire"/>
        </w:rPr>
      </w:pPr>
    </w:p>
    <w:p w14:paraId="3BBE918A" w14:textId="511FAA40" w:rsidR="007A28D6" w:rsidRDefault="007A28D6" w:rsidP="009A214A">
      <w:pPr>
        <w:ind w:left="567"/>
        <w:rPr>
          <w:rStyle w:val="Marquedecommentaire"/>
        </w:rPr>
      </w:pPr>
    </w:p>
    <w:p w14:paraId="46D34AD7" w14:textId="06F075AC" w:rsidR="007A28D6" w:rsidRDefault="007A28D6" w:rsidP="009A214A">
      <w:pPr>
        <w:ind w:left="567"/>
        <w:rPr>
          <w:rStyle w:val="Marquedecommentaire"/>
        </w:rPr>
      </w:pPr>
    </w:p>
    <w:p w14:paraId="51DEEE85" w14:textId="60DE50D2" w:rsidR="007A28D6" w:rsidRDefault="007A28D6" w:rsidP="009A214A">
      <w:pPr>
        <w:ind w:left="567"/>
        <w:rPr>
          <w:rStyle w:val="Marquedecommentaire"/>
        </w:rPr>
      </w:pPr>
    </w:p>
    <w:p w14:paraId="4BCF6427" w14:textId="395F6866" w:rsidR="007A28D6" w:rsidRDefault="007A28D6" w:rsidP="009A214A">
      <w:pPr>
        <w:ind w:left="567"/>
        <w:rPr>
          <w:rStyle w:val="Marquedecommentaire"/>
        </w:rPr>
      </w:pPr>
    </w:p>
    <w:p w14:paraId="1C34D085" w14:textId="3CB6F1C3" w:rsidR="007A28D6" w:rsidRDefault="007A28D6" w:rsidP="009A214A">
      <w:pPr>
        <w:ind w:left="567"/>
        <w:rPr>
          <w:rStyle w:val="Marquedecommentaire"/>
        </w:rPr>
      </w:pPr>
    </w:p>
    <w:p w14:paraId="5165A9DE" w14:textId="2D4B3D5E" w:rsidR="007A28D6" w:rsidRDefault="007A28D6" w:rsidP="009A214A">
      <w:pPr>
        <w:ind w:left="567"/>
        <w:rPr>
          <w:rStyle w:val="Marquedecommentaire"/>
        </w:rPr>
      </w:pPr>
    </w:p>
    <w:p w14:paraId="3A7E1BE9" w14:textId="492FE5B1" w:rsidR="007A28D6" w:rsidRDefault="007A28D6" w:rsidP="009A214A">
      <w:pPr>
        <w:ind w:left="567"/>
        <w:rPr>
          <w:rStyle w:val="Marquedecommentaire"/>
        </w:rPr>
      </w:pPr>
    </w:p>
    <w:p w14:paraId="4D8B9E07" w14:textId="40C83D9E" w:rsidR="007A28D6" w:rsidRDefault="007A28D6" w:rsidP="009A214A">
      <w:pPr>
        <w:ind w:left="567"/>
        <w:rPr>
          <w:rStyle w:val="Marquedecommentaire"/>
        </w:rPr>
      </w:pPr>
    </w:p>
    <w:p w14:paraId="5CF0B4A8" w14:textId="1FA354F6" w:rsidR="007A28D6" w:rsidRDefault="007A28D6" w:rsidP="009A214A">
      <w:pPr>
        <w:ind w:left="567"/>
        <w:rPr>
          <w:rStyle w:val="Marquedecommentaire"/>
        </w:rPr>
      </w:pPr>
    </w:p>
    <w:p w14:paraId="57FF1750" w14:textId="31C937CB" w:rsidR="007A28D6" w:rsidRDefault="007A28D6" w:rsidP="009A214A">
      <w:pPr>
        <w:ind w:left="567"/>
        <w:rPr>
          <w:rStyle w:val="Marquedecommentaire"/>
        </w:rPr>
      </w:pPr>
    </w:p>
    <w:p w14:paraId="0F6E2E61" w14:textId="35089F66" w:rsidR="007A28D6" w:rsidRDefault="007A28D6" w:rsidP="009A214A">
      <w:pPr>
        <w:ind w:left="567"/>
        <w:rPr>
          <w:rStyle w:val="Marquedecommentaire"/>
        </w:rPr>
      </w:pPr>
    </w:p>
    <w:p w14:paraId="26D7D1E4" w14:textId="77777777" w:rsidR="007A28D6" w:rsidRDefault="007A28D6" w:rsidP="009A214A">
      <w:pPr>
        <w:ind w:left="567"/>
        <w:rPr>
          <w:rFonts w:ascii="Lato" w:hAnsi="Lato"/>
        </w:rPr>
      </w:pPr>
    </w:p>
    <w:p w14:paraId="31D35736" w14:textId="77777777" w:rsidR="003733A7" w:rsidRDefault="003733A7" w:rsidP="009A214A">
      <w:pPr>
        <w:ind w:left="567"/>
        <w:rPr>
          <w:rFonts w:ascii="Lato" w:hAnsi="Lato"/>
        </w:rPr>
      </w:pPr>
    </w:p>
    <w:p w14:paraId="13C57708" w14:textId="77777777" w:rsidR="003733A7" w:rsidRDefault="003733A7" w:rsidP="009A214A">
      <w:pPr>
        <w:ind w:left="567"/>
        <w:rPr>
          <w:rFonts w:ascii="Lato" w:hAnsi="Lato"/>
        </w:rPr>
      </w:pPr>
    </w:p>
    <w:p w14:paraId="19741B2A" w14:textId="77777777" w:rsidR="003733A7" w:rsidRDefault="003733A7" w:rsidP="009A214A">
      <w:pPr>
        <w:ind w:left="567"/>
        <w:rPr>
          <w:rFonts w:ascii="Lato" w:hAnsi="Lato"/>
        </w:rPr>
      </w:pPr>
    </w:p>
    <w:p w14:paraId="1642E903" w14:textId="77777777" w:rsidR="003733A7" w:rsidRDefault="003733A7" w:rsidP="009A214A">
      <w:pPr>
        <w:ind w:left="567"/>
        <w:rPr>
          <w:rFonts w:ascii="Lato" w:hAnsi="Lato"/>
        </w:rPr>
      </w:pPr>
    </w:p>
    <w:p w14:paraId="1FF1C7E5" w14:textId="77777777" w:rsidR="003733A7" w:rsidRDefault="003733A7" w:rsidP="009A214A">
      <w:pPr>
        <w:ind w:left="567"/>
        <w:rPr>
          <w:rFonts w:ascii="Lato" w:hAnsi="Lato"/>
        </w:rPr>
      </w:pPr>
    </w:p>
    <w:p w14:paraId="5FFA11A9" w14:textId="77777777" w:rsidR="005705CA" w:rsidRDefault="005705CA" w:rsidP="009A214A">
      <w:pPr>
        <w:ind w:left="567"/>
        <w:rPr>
          <w:rFonts w:ascii="Lato" w:hAnsi="Lato"/>
        </w:rPr>
        <w:sectPr w:rsidR="005705CA" w:rsidSect="009A214A"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886A437" w14:textId="35823A0F" w:rsidR="005705CA" w:rsidRDefault="005705CA" w:rsidP="009A214A">
      <w:pPr>
        <w:ind w:left="567"/>
        <w:rPr>
          <w:rFonts w:ascii="Lato" w:hAnsi="Lato"/>
        </w:rPr>
      </w:pPr>
    </w:p>
    <w:p w14:paraId="53AF17D4" w14:textId="40CD11BB" w:rsidR="009A214A" w:rsidRPr="009A214A" w:rsidRDefault="003733A7" w:rsidP="00CA4905">
      <w:pPr>
        <w:pStyle w:val="Titre1"/>
      </w:pPr>
      <w:bookmarkStart w:id="0" w:name="_Toc535394564"/>
      <w:bookmarkStart w:id="1" w:name="_Toc69305813"/>
      <w:r>
        <w:t>RÈ</w:t>
      </w:r>
      <w:r w:rsidR="009A214A" w:rsidRPr="009A214A">
        <w:t>GLEMENT</w:t>
      </w:r>
      <w:bookmarkEnd w:id="0"/>
      <w:bookmarkEnd w:id="1"/>
    </w:p>
    <w:p w14:paraId="7F31F1D5" w14:textId="77777777" w:rsidR="001721BD" w:rsidRDefault="001721BD" w:rsidP="009A214A">
      <w:pPr>
        <w:rPr>
          <w:rFonts w:ascii="Lato" w:hAnsi="Lato"/>
          <w:b/>
        </w:rPr>
      </w:pPr>
    </w:p>
    <w:p w14:paraId="3A178612" w14:textId="77777777" w:rsidR="001721BD" w:rsidRPr="00CA4905" w:rsidRDefault="001721BD" w:rsidP="00527893">
      <w:pPr>
        <w:pStyle w:val="Titre1"/>
      </w:pPr>
      <w:bookmarkStart w:id="2" w:name="_Toc69305814"/>
      <w:r w:rsidRPr="00CA4905">
        <w:t>1. Le contexte</w:t>
      </w:r>
      <w:bookmarkEnd w:id="2"/>
    </w:p>
    <w:p w14:paraId="337F2699" w14:textId="0894E5CD" w:rsidR="009A214A" w:rsidRPr="00AD44BD" w:rsidRDefault="00F363B4" w:rsidP="009A214A">
      <w:pPr>
        <w:rPr>
          <w:rFonts w:ascii="Lato" w:hAnsi="Lato"/>
          <w:b/>
        </w:rPr>
      </w:pPr>
      <w:r>
        <w:rPr>
          <w:rFonts w:ascii="Lato" w:hAnsi="Lato"/>
          <w:b/>
        </w:rPr>
        <w:br/>
      </w:r>
      <w:r w:rsidRPr="007C4B73">
        <w:rPr>
          <w:rFonts w:ascii="Lato" w:hAnsi="Lato"/>
          <w:b/>
        </w:rPr>
        <w:t>C</w:t>
      </w:r>
      <w:r w:rsidR="009A214A" w:rsidRPr="007C4B73">
        <w:rPr>
          <w:rFonts w:ascii="Lato" w:hAnsi="Lato"/>
          <w:b/>
        </w:rPr>
        <w:t xml:space="preserve">e présent appel à </w:t>
      </w:r>
      <w:r w:rsidR="00B944AC" w:rsidRPr="007C4B73">
        <w:rPr>
          <w:rFonts w:ascii="Lato" w:hAnsi="Lato"/>
          <w:b/>
        </w:rPr>
        <w:t xml:space="preserve">intérêt </w:t>
      </w:r>
      <w:r w:rsidR="009A214A" w:rsidRPr="007C4B73">
        <w:rPr>
          <w:rFonts w:ascii="Lato" w:hAnsi="Lato"/>
          <w:b/>
        </w:rPr>
        <w:t xml:space="preserve">est </w:t>
      </w:r>
      <w:r w:rsidRPr="007C4B73">
        <w:rPr>
          <w:rFonts w:ascii="Lato" w:hAnsi="Lato"/>
          <w:b/>
        </w:rPr>
        <w:t xml:space="preserve">le </w:t>
      </w:r>
      <w:r w:rsidR="00191EAD">
        <w:rPr>
          <w:rFonts w:ascii="Lato" w:hAnsi="Lato"/>
          <w:b/>
        </w:rPr>
        <w:t>cinquième</w:t>
      </w:r>
      <w:r w:rsidRPr="00AD44BD">
        <w:rPr>
          <w:rFonts w:ascii="Lato" w:hAnsi="Lato"/>
          <w:b/>
        </w:rPr>
        <w:t xml:space="preserve"> </w:t>
      </w:r>
      <w:r w:rsidR="009A214A" w:rsidRPr="00AD44BD">
        <w:rPr>
          <w:rFonts w:ascii="Lato" w:hAnsi="Lato"/>
          <w:b/>
        </w:rPr>
        <w:t xml:space="preserve">lancé à l’initiative du </w:t>
      </w:r>
      <w:r w:rsidR="00B944AC" w:rsidRPr="00AD44BD">
        <w:rPr>
          <w:rFonts w:ascii="Lato" w:hAnsi="Lato"/>
          <w:b/>
        </w:rPr>
        <w:t xml:space="preserve">Commissariat </w:t>
      </w:r>
      <w:r w:rsidR="00012E47" w:rsidRPr="00AD44BD">
        <w:rPr>
          <w:rFonts w:ascii="Lato" w:hAnsi="Lato"/>
          <w:b/>
        </w:rPr>
        <w:t>g</w:t>
      </w:r>
      <w:r w:rsidR="00B944AC" w:rsidRPr="00AD44BD">
        <w:rPr>
          <w:rFonts w:ascii="Lato" w:hAnsi="Lato"/>
          <w:b/>
        </w:rPr>
        <w:t>énéral au Tourisme en collaboration avec l’</w:t>
      </w:r>
      <w:r w:rsidR="009622A1" w:rsidRPr="00AD44BD">
        <w:rPr>
          <w:rFonts w:ascii="Lato" w:hAnsi="Lato"/>
          <w:b/>
        </w:rPr>
        <w:t>Asbl</w:t>
      </w:r>
      <w:r w:rsidR="00B944AC" w:rsidRPr="00AD44BD">
        <w:rPr>
          <w:rFonts w:ascii="Lato" w:hAnsi="Lato"/>
          <w:b/>
        </w:rPr>
        <w:t xml:space="preserve"> « Access-i ». </w:t>
      </w:r>
    </w:p>
    <w:p w14:paraId="6D94CCE5" w14:textId="33D00B93" w:rsidR="009B66D3" w:rsidRPr="007C4B73" w:rsidRDefault="009A214A" w:rsidP="009A214A">
      <w:pPr>
        <w:jc w:val="both"/>
        <w:rPr>
          <w:rFonts w:ascii="Lato" w:hAnsi="Lato"/>
          <w:b/>
        </w:rPr>
      </w:pPr>
      <w:r w:rsidRPr="00AD44BD">
        <w:rPr>
          <w:rFonts w:ascii="Lato" w:hAnsi="Lato"/>
          <w:b/>
        </w:rPr>
        <w:t xml:space="preserve">Il s’intègre dans la politique actuelle d’accessibilité </w:t>
      </w:r>
      <w:r w:rsidR="00B944AC" w:rsidRPr="00AD44BD">
        <w:rPr>
          <w:rFonts w:ascii="Lato" w:hAnsi="Lato"/>
          <w:b/>
        </w:rPr>
        <w:t xml:space="preserve">des loisirs actifs de plein air aux personnes </w:t>
      </w:r>
      <w:r w:rsidR="000F1449" w:rsidRPr="00AD44BD">
        <w:rPr>
          <w:rFonts w:ascii="Lato" w:hAnsi="Lato"/>
          <w:b/>
        </w:rPr>
        <w:t>à besoins spécifiques</w:t>
      </w:r>
      <w:r w:rsidR="00B431AD" w:rsidRPr="00AD44BD">
        <w:rPr>
          <w:rFonts w:ascii="Lato" w:hAnsi="Lato"/>
          <w:b/>
        </w:rPr>
        <w:t xml:space="preserve"> </w:t>
      </w:r>
      <w:r w:rsidR="00B944AC" w:rsidRPr="00AD44BD">
        <w:rPr>
          <w:rFonts w:ascii="Lato" w:hAnsi="Lato"/>
          <w:b/>
        </w:rPr>
        <w:t xml:space="preserve">et </w:t>
      </w:r>
      <w:r w:rsidRPr="00AD44BD">
        <w:rPr>
          <w:rFonts w:ascii="Lato" w:hAnsi="Lato"/>
          <w:b/>
        </w:rPr>
        <w:t xml:space="preserve">dans le plan d’actions du Commissariat général au Tourisme en faveur </w:t>
      </w:r>
      <w:r w:rsidR="00B944AC" w:rsidRPr="00AD44BD">
        <w:rPr>
          <w:rFonts w:ascii="Lato" w:hAnsi="Lato"/>
          <w:b/>
        </w:rPr>
        <w:t xml:space="preserve">du développement du vélotourisme et </w:t>
      </w:r>
      <w:r w:rsidRPr="00AD44BD">
        <w:rPr>
          <w:rFonts w:ascii="Lato" w:hAnsi="Lato"/>
          <w:b/>
        </w:rPr>
        <w:t xml:space="preserve">d’un </w:t>
      </w:r>
      <w:r w:rsidR="00831B9B" w:rsidRPr="00AD44BD">
        <w:rPr>
          <w:rFonts w:ascii="Lato" w:hAnsi="Lato"/>
          <w:b/>
        </w:rPr>
        <w:t>T</w:t>
      </w:r>
      <w:r w:rsidRPr="00AD44BD">
        <w:rPr>
          <w:rFonts w:ascii="Lato" w:hAnsi="Lato"/>
          <w:b/>
        </w:rPr>
        <w:t>ourisme</w:t>
      </w:r>
      <w:r w:rsidRPr="007C4B73">
        <w:rPr>
          <w:rFonts w:ascii="Lato" w:hAnsi="Lato"/>
          <w:b/>
        </w:rPr>
        <w:t xml:space="preserve"> pour tous.</w:t>
      </w:r>
    </w:p>
    <w:p w14:paraId="008571F8" w14:textId="5582C277" w:rsidR="00EC297F" w:rsidRPr="007C4B73" w:rsidRDefault="00EC297F" w:rsidP="009A214A">
      <w:pPr>
        <w:jc w:val="both"/>
        <w:rPr>
          <w:rFonts w:ascii="Lato" w:hAnsi="Lato"/>
        </w:rPr>
      </w:pPr>
      <w:r w:rsidRPr="007C4B73">
        <w:rPr>
          <w:rFonts w:ascii="Lato" w:hAnsi="Lato"/>
        </w:rPr>
        <w:t>La Wallonie dispose d’un bon potentiel en matière de vélotourisme mais</w:t>
      </w:r>
      <w:r w:rsidRPr="007C4B73">
        <w:rPr>
          <w:rFonts w:ascii="Lato" w:hAnsi="Lato"/>
          <w:b/>
        </w:rPr>
        <w:t xml:space="preserve"> </w:t>
      </w:r>
      <w:r w:rsidRPr="007C4B73">
        <w:rPr>
          <w:rFonts w:ascii="Lato" w:hAnsi="Lato"/>
        </w:rPr>
        <w:t>un manque considérable</w:t>
      </w:r>
      <w:r w:rsidR="0055087E" w:rsidRPr="007C4B73">
        <w:rPr>
          <w:rFonts w:ascii="Lato" w:hAnsi="Lato"/>
        </w:rPr>
        <w:t xml:space="preserve"> de produits structurés et adaptés</w:t>
      </w:r>
      <w:r w:rsidR="00AF6244" w:rsidRPr="007C4B73">
        <w:rPr>
          <w:rFonts w:ascii="Lato" w:hAnsi="Lato"/>
        </w:rPr>
        <w:t xml:space="preserve"> à ce type de public. </w:t>
      </w:r>
      <w:r w:rsidR="00384242" w:rsidRPr="007C4B73">
        <w:rPr>
          <w:rFonts w:ascii="Lato" w:hAnsi="Lato"/>
        </w:rPr>
        <w:t xml:space="preserve">Rendre ce potentiel en partie accessible aux personnes avec une déficience mentale, auditive, </w:t>
      </w:r>
      <w:r w:rsidR="00060935">
        <w:rPr>
          <w:rFonts w:ascii="Lato" w:hAnsi="Lato"/>
        </w:rPr>
        <w:t>visuelle</w:t>
      </w:r>
      <w:r w:rsidR="00384242" w:rsidRPr="007C4B73">
        <w:rPr>
          <w:rFonts w:ascii="Lato" w:hAnsi="Lato"/>
        </w:rPr>
        <w:t xml:space="preserve"> ou motrice contribue à l’accès aux loisirs pour tous. </w:t>
      </w:r>
    </w:p>
    <w:p w14:paraId="1A71E57A" w14:textId="5653A38D" w:rsidR="00F363B4" w:rsidRPr="007C4B73" w:rsidRDefault="00F363B4" w:rsidP="009A214A">
      <w:pPr>
        <w:jc w:val="both"/>
        <w:rPr>
          <w:rFonts w:ascii="Lato" w:hAnsi="Lato"/>
        </w:rPr>
      </w:pPr>
      <w:r w:rsidRPr="007C4B73">
        <w:rPr>
          <w:rFonts w:ascii="Lato" w:hAnsi="Lato"/>
        </w:rPr>
        <w:t xml:space="preserve">Dès </w:t>
      </w:r>
      <w:r w:rsidR="00EC297F" w:rsidRPr="007C4B73">
        <w:rPr>
          <w:rFonts w:ascii="Lato" w:hAnsi="Lato"/>
        </w:rPr>
        <w:t>2016, dans le cadre de l’année thématique « La Wallonie à vélo », le Commis</w:t>
      </w:r>
      <w:r w:rsidR="00AF6244" w:rsidRPr="007C4B73">
        <w:rPr>
          <w:rFonts w:ascii="Lato" w:hAnsi="Lato"/>
        </w:rPr>
        <w:t>sariat général au Tourisme a</w:t>
      </w:r>
      <w:r w:rsidR="00EC297F" w:rsidRPr="007C4B73">
        <w:rPr>
          <w:rFonts w:ascii="Lato" w:hAnsi="Lato"/>
        </w:rPr>
        <w:t xml:space="preserve"> mandaté l’</w:t>
      </w:r>
      <w:r w:rsidR="009622A1" w:rsidRPr="007C4B73">
        <w:rPr>
          <w:rFonts w:ascii="Lato" w:hAnsi="Lato"/>
        </w:rPr>
        <w:t>Asbl</w:t>
      </w:r>
      <w:r w:rsidR="00EC297F" w:rsidRPr="007C4B73">
        <w:rPr>
          <w:rFonts w:ascii="Lato" w:hAnsi="Lato"/>
        </w:rPr>
        <w:t xml:space="preserve"> « Access-i » pour identifier </w:t>
      </w:r>
      <w:r w:rsidRPr="007C4B73">
        <w:rPr>
          <w:rFonts w:ascii="Lato" w:hAnsi="Lato"/>
        </w:rPr>
        <w:t xml:space="preserve">et certifier </w:t>
      </w:r>
      <w:r w:rsidR="00EC297F" w:rsidRPr="007C4B73">
        <w:rPr>
          <w:rFonts w:ascii="Lato" w:hAnsi="Lato"/>
        </w:rPr>
        <w:t>des circuits vélo ad</w:t>
      </w:r>
      <w:r w:rsidR="00E72364" w:rsidRPr="007C4B73">
        <w:rPr>
          <w:rFonts w:ascii="Lato" w:hAnsi="Lato"/>
        </w:rPr>
        <w:t>aptés répondant aux attentes de ces</w:t>
      </w:r>
      <w:r w:rsidR="00EC297F" w:rsidRPr="007C4B73">
        <w:rPr>
          <w:rFonts w:ascii="Lato" w:hAnsi="Lato"/>
        </w:rPr>
        <w:t xml:space="preserve"> usagers à besoins spécifiques. </w:t>
      </w:r>
    </w:p>
    <w:p w14:paraId="1E7D3D82" w14:textId="4D74F924" w:rsidR="00EC297F" w:rsidRPr="007C4B73" w:rsidRDefault="00F363B4" w:rsidP="009A214A">
      <w:pPr>
        <w:jc w:val="both"/>
        <w:rPr>
          <w:rFonts w:ascii="Lato" w:hAnsi="Lato"/>
        </w:rPr>
      </w:pPr>
      <w:r w:rsidRPr="007C4B73">
        <w:rPr>
          <w:rFonts w:ascii="Lato" w:hAnsi="Lato"/>
        </w:rPr>
        <w:t>En 2019, un premier appel à intérêt a été lancé visant ainsi la pérennisation de cette dynamique répondant à un réel intérêt des opérateurs touristiques et des usagers</w:t>
      </w:r>
      <w:r w:rsidRPr="00AD44BD">
        <w:rPr>
          <w:rFonts w:ascii="Lato" w:hAnsi="Lato"/>
        </w:rPr>
        <w:t>.</w:t>
      </w:r>
      <w:r w:rsidR="00B47D28" w:rsidRPr="00AD44BD">
        <w:rPr>
          <w:rFonts w:ascii="Lato" w:hAnsi="Lato"/>
        </w:rPr>
        <w:t xml:space="preserve"> Le</w:t>
      </w:r>
      <w:r w:rsidR="00191EAD">
        <w:rPr>
          <w:rFonts w:ascii="Lato" w:hAnsi="Lato"/>
        </w:rPr>
        <w:t xml:space="preserve">s trois appels à intérêt suivants </w:t>
      </w:r>
      <w:r w:rsidR="00831B9B" w:rsidRPr="00AD44BD">
        <w:rPr>
          <w:rFonts w:ascii="Lato" w:hAnsi="Lato"/>
        </w:rPr>
        <w:t>ont</w:t>
      </w:r>
      <w:r w:rsidR="00B47D28" w:rsidRPr="00AD44BD">
        <w:rPr>
          <w:rFonts w:ascii="Lato" w:hAnsi="Lato"/>
        </w:rPr>
        <w:t xml:space="preserve"> été lancé en 2021</w:t>
      </w:r>
      <w:r w:rsidR="00191EAD">
        <w:rPr>
          <w:rFonts w:ascii="Lato" w:hAnsi="Lato"/>
        </w:rPr>
        <w:t xml:space="preserve">, </w:t>
      </w:r>
      <w:r w:rsidR="00831B9B" w:rsidRPr="00AD44BD">
        <w:rPr>
          <w:rFonts w:ascii="Lato" w:hAnsi="Lato"/>
        </w:rPr>
        <w:t>2022</w:t>
      </w:r>
      <w:r w:rsidR="00191EAD">
        <w:rPr>
          <w:rFonts w:ascii="Lato" w:hAnsi="Lato"/>
        </w:rPr>
        <w:t xml:space="preserve"> et 2023. </w:t>
      </w:r>
    </w:p>
    <w:p w14:paraId="45AD6E71" w14:textId="12B0CF04" w:rsidR="00F363B4" w:rsidRPr="007C4B73" w:rsidRDefault="00F363B4" w:rsidP="009A214A">
      <w:pPr>
        <w:jc w:val="both"/>
        <w:rPr>
          <w:rFonts w:ascii="Lato" w:hAnsi="Lato"/>
        </w:rPr>
      </w:pPr>
      <w:r w:rsidRPr="007C4B73">
        <w:rPr>
          <w:rFonts w:ascii="Lato" w:hAnsi="Lato"/>
        </w:rPr>
        <w:t xml:space="preserve">Les résultats </w:t>
      </w:r>
      <w:r w:rsidR="00DB6235" w:rsidRPr="007C4B73">
        <w:rPr>
          <w:rFonts w:ascii="Lato" w:hAnsi="Lato"/>
        </w:rPr>
        <w:t xml:space="preserve">actuels </w:t>
      </w:r>
      <w:r w:rsidRPr="007C4B73">
        <w:rPr>
          <w:rFonts w:ascii="Lato" w:hAnsi="Lato"/>
        </w:rPr>
        <w:t>sont :</w:t>
      </w:r>
    </w:p>
    <w:p w14:paraId="2972CED0" w14:textId="77777777" w:rsidR="0055087E" w:rsidRPr="007C4B73" w:rsidRDefault="00F363B4" w:rsidP="0055087E">
      <w:pPr>
        <w:numPr>
          <w:ilvl w:val="0"/>
          <w:numId w:val="35"/>
        </w:numPr>
        <w:jc w:val="both"/>
        <w:rPr>
          <w:rFonts w:ascii="Lato" w:hAnsi="Lato" w:cs="Arial"/>
        </w:rPr>
      </w:pPr>
      <w:proofErr w:type="gramStart"/>
      <w:r w:rsidRPr="007C4B73">
        <w:rPr>
          <w:rFonts w:ascii="Lato" w:hAnsi="Lato" w:cs="Arial"/>
        </w:rPr>
        <w:t>une</w:t>
      </w:r>
      <w:proofErr w:type="gramEnd"/>
      <w:r w:rsidRPr="007C4B73">
        <w:rPr>
          <w:rFonts w:ascii="Lato" w:hAnsi="Lato" w:cs="Arial"/>
        </w:rPr>
        <w:t xml:space="preserve"> méthodologie réadaptée en la professionnalisant davantage avec </w:t>
      </w:r>
      <w:r w:rsidR="0055087E" w:rsidRPr="007C4B73">
        <w:rPr>
          <w:rFonts w:ascii="Lato" w:hAnsi="Lato" w:cs="Arial"/>
        </w:rPr>
        <w:t>des critères spécifiques et des résultats transposables ;</w:t>
      </w:r>
    </w:p>
    <w:p w14:paraId="3474D6FB" w14:textId="77777777" w:rsidR="0055087E" w:rsidRPr="007C4B73" w:rsidRDefault="0055087E" w:rsidP="0055087E">
      <w:pPr>
        <w:ind w:left="720"/>
        <w:jc w:val="both"/>
        <w:rPr>
          <w:rFonts w:ascii="Lato" w:hAnsi="Lato" w:cs="Arial"/>
        </w:rPr>
      </w:pPr>
      <w:proofErr w:type="gramStart"/>
      <w:r w:rsidRPr="007C4B73">
        <w:rPr>
          <w:rFonts w:ascii="Lato" w:hAnsi="Lato" w:cs="Arial"/>
        </w:rPr>
        <w:t>et</w:t>
      </w:r>
      <w:proofErr w:type="gramEnd"/>
    </w:p>
    <w:p w14:paraId="016837B9" w14:textId="6305A73F" w:rsidR="00967C4F" w:rsidRPr="002E548B" w:rsidRDefault="00F363B4" w:rsidP="00967C4F">
      <w:pPr>
        <w:numPr>
          <w:ilvl w:val="0"/>
          <w:numId w:val="35"/>
        </w:numPr>
        <w:jc w:val="both"/>
        <w:rPr>
          <w:rFonts w:ascii="Lato" w:hAnsi="Lato" w:cs="Arial"/>
        </w:rPr>
      </w:pPr>
      <w:proofErr w:type="gramStart"/>
      <w:r w:rsidRPr="007C4B73">
        <w:rPr>
          <w:rFonts w:ascii="Lato" w:hAnsi="Lato" w:cs="Arial"/>
          <w:lang w:val="fr-FR"/>
        </w:rPr>
        <w:t>la</w:t>
      </w:r>
      <w:proofErr w:type="gramEnd"/>
      <w:r w:rsidRPr="007C4B73">
        <w:rPr>
          <w:rFonts w:ascii="Lato" w:hAnsi="Lato" w:cs="Arial"/>
          <w:lang w:val="fr-FR"/>
        </w:rPr>
        <w:t xml:space="preserve"> certification de </w:t>
      </w:r>
      <w:r w:rsidR="00AD44BD">
        <w:rPr>
          <w:rFonts w:ascii="Lato" w:hAnsi="Lato" w:cs="Arial"/>
          <w:lang w:val="fr-FR"/>
        </w:rPr>
        <w:t>2</w:t>
      </w:r>
      <w:r w:rsidR="00191EAD">
        <w:rPr>
          <w:rFonts w:ascii="Lato" w:hAnsi="Lato" w:cs="Arial"/>
          <w:lang w:val="fr-FR"/>
        </w:rPr>
        <w:t>7</w:t>
      </w:r>
      <w:r w:rsidR="0055087E" w:rsidRPr="00AD44BD">
        <w:rPr>
          <w:rFonts w:ascii="Lato" w:hAnsi="Lato" w:cs="Arial"/>
          <w:lang w:val="fr-FR"/>
        </w:rPr>
        <w:t xml:space="preserve"> circuits « vélo pour</w:t>
      </w:r>
      <w:r w:rsidR="00B431AD" w:rsidRPr="007C4B73">
        <w:rPr>
          <w:rFonts w:ascii="Lato" w:hAnsi="Lato" w:cs="Arial"/>
          <w:lang w:val="fr-FR"/>
        </w:rPr>
        <w:t xml:space="preserve"> </w:t>
      </w:r>
      <w:r w:rsidR="00D36AF7">
        <w:rPr>
          <w:rFonts w:ascii="Lato" w:hAnsi="Lato" w:cs="Arial"/>
          <w:lang w:val="fr-FR"/>
        </w:rPr>
        <w:t xml:space="preserve">informer les </w:t>
      </w:r>
      <w:r w:rsidR="00B431AD" w:rsidRPr="007C4B73">
        <w:rPr>
          <w:rFonts w:ascii="Lato" w:hAnsi="Lato" w:cs="Arial"/>
          <w:lang w:val="fr-FR"/>
        </w:rPr>
        <w:t xml:space="preserve">personnes </w:t>
      </w:r>
      <w:r w:rsidR="00D36AF7">
        <w:rPr>
          <w:rFonts w:ascii="Lato" w:hAnsi="Lato" w:cs="Arial"/>
          <w:lang w:val="fr-FR"/>
        </w:rPr>
        <w:t xml:space="preserve">à besoins spécifiques sur l’accessibilité des lieux. </w:t>
      </w:r>
    </w:p>
    <w:p w14:paraId="7D48F8F9" w14:textId="2AA750B3" w:rsidR="002E548B" w:rsidRPr="007C4B73" w:rsidRDefault="002E548B" w:rsidP="002E548B">
      <w:pPr>
        <w:ind w:left="720"/>
        <w:jc w:val="both"/>
        <w:rPr>
          <w:rFonts w:ascii="Lato" w:hAnsi="Lato" w:cs="Arial"/>
        </w:rPr>
      </w:pPr>
      <w:r>
        <w:rPr>
          <w:rFonts w:ascii="Lato" w:hAnsi="Lato" w:cs="Arial"/>
          <w:lang w:val="fr-FR"/>
        </w:rPr>
        <w:t xml:space="preserve">Ces circuits, que vous pouvez découvrir sur le site Access-i </w:t>
      </w:r>
      <w:hyperlink r:id="rId11" w:history="1">
        <w:r w:rsidRPr="006D0368">
          <w:rPr>
            <w:rStyle w:val="Lienhypertexte"/>
            <w:rFonts w:ascii="Lato" w:hAnsi="Lato" w:cs="Arial"/>
            <w:lang w:val="fr-FR"/>
          </w:rPr>
          <w:t>via ce lien</w:t>
        </w:r>
      </w:hyperlink>
      <w:r>
        <w:rPr>
          <w:rFonts w:ascii="Lato" w:hAnsi="Lato" w:cs="Arial"/>
          <w:lang w:val="fr-FR"/>
        </w:rPr>
        <w:t xml:space="preserve">, sont également encodés dans la base de données Pivot. </w:t>
      </w:r>
    </w:p>
    <w:p w14:paraId="162E7433" w14:textId="77777777" w:rsidR="009A214A" w:rsidRPr="00967C4F" w:rsidRDefault="009A214A" w:rsidP="00967C4F">
      <w:pPr>
        <w:jc w:val="both"/>
        <w:rPr>
          <w:rFonts w:ascii="Lato" w:hAnsi="Lato"/>
        </w:rPr>
      </w:pPr>
    </w:p>
    <w:p w14:paraId="0F2C80A7" w14:textId="77777777" w:rsidR="009A214A" w:rsidRPr="009A214A" w:rsidRDefault="003733A7" w:rsidP="00527893">
      <w:pPr>
        <w:pStyle w:val="Titre1"/>
      </w:pPr>
      <w:bookmarkStart w:id="3" w:name="_Toc535394566"/>
      <w:bookmarkStart w:id="4" w:name="_Toc69305815"/>
      <w:r>
        <w:t xml:space="preserve">2. </w:t>
      </w:r>
      <w:r w:rsidR="009A214A" w:rsidRPr="009A214A">
        <w:t xml:space="preserve">L’objectif </w:t>
      </w:r>
      <w:r w:rsidR="009A214A" w:rsidRPr="00DA2C3F">
        <w:t>de</w:t>
      </w:r>
      <w:r w:rsidR="009A214A" w:rsidRPr="009A214A">
        <w:t xml:space="preserve"> l’appel à </w:t>
      </w:r>
      <w:bookmarkEnd w:id="3"/>
      <w:r w:rsidR="00B944AC">
        <w:t>intérêt</w:t>
      </w:r>
      <w:bookmarkEnd w:id="4"/>
    </w:p>
    <w:p w14:paraId="39504785" w14:textId="77777777" w:rsidR="005562EE" w:rsidRPr="00C92348" w:rsidRDefault="00901AB8" w:rsidP="00384242">
      <w:pPr>
        <w:jc w:val="both"/>
        <w:rPr>
          <w:rFonts w:ascii="Lato" w:hAnsi="Lato"/>
        </w:rPr>
      </w:pPr>
      <w:r>
        <w:rPr>
          <w:rFonts w:ascii="Lato" w:hAnsi="Lato"/>
          <w:b/>
        </w:rPr>
        <w:br/>
      </w:r>
      <w:r w:rsidR="005562EE" w:rsidRPr="007C4B73">
        <w:rPr>
          <w:rFonts w:ascii="Lato" w:hAnsi="Lato"/>
        </w:rPr>
        <w:t>Cet appel à intérêt destiné aux Maisons du Tourisme</w:t>
      </w:r>
      <w:r w:rsidR="00447FF0" w:rsidRPr="007C4B73">
        <w:rPr>
          <w:rFonts w:ascii="Lato" w:hAnsi="Lato"/>
        </w:rPr>
        <w:t xml:space="preserve"> et aux Fédérations </w:t>
      </w:r>
      <w:r w:rsidR="00CD2898" w:rsidRPr="007C4B73">
        <w:rPr>
          <w:rFonts w:ascii="Lato" w:hAnsi="Lato"/>
        </w:rPr>
        <w:t>touristiques provinciales</w:t>
      </w:r>
      <w:r w:rsidR="00384242" w:rsidRPr="007C4B73">
        <w:rPr>
          <w:rFonts w:ascii="Lato" w:hAnsi="Lato"/>
        </w:rPr>
        <w:t xml:space="preserve"> </w:t>
      </w:r>
      <w:r w:rsidR="00384242" w:rsidRPr="00C92348">
        <w:rPr>
          <w:rFonts w:ascii="Lato" w:hAnsi="Lato"/>
        </w:rPr>
        <w:t xml:space="preserve">vise </w:t>
      </w:r>
      <w:r w:rsidR="005562EE" w:rsidRPr="00C92348">
        <w:rPr>
          <w:rFonts w:ascii="Lato" w:hAnsi="Lato"/>
        </w:rPr>
        <w:t>;</w:t>
      </w:r>
    </w:p>
    <w:p w14:paraId="601D012F" w14:textId="4A11E30A" w:rsidR="00627275" w:rsidRPr="00C92348" w:rsidRDefault="005562EE" w:rsidP="00115CAE">
      <w:pPr>
        <w:pStyle w:val="Paragraphedeliste"/>
        <w:numPr>
          <w:ilvl w:val="0"/>
          <w:numId w:val="39"/>
        </w:numPr>
        <w:jc w:val="both"/>
        <w:rPr>
          <w:rFonts w:ascii="Lato" w:hAnsi="Lato"/>
          <w:sz w:val="22"/>
          <w:szCs w:val="22"/>
        </w:rPr>
      </w:pPr>
      <w:proofErr w:type="gramStart"/>
      <w:r w:rsidRPr="00C92348">
        <w:rPr>
          <w:rFonts w:ascii="Lato" w:hAnsi="Lato"/>
          <w:sz w:val="22"/>
          <w:szCs w:val="22"/>
        </w:rPr>
        <w:t>à</w:t>
      </w:r>
      <w:proofErr w:type="gramEnd"/>
      <w:r w:rsidRPr="00C92348">
        <w:rPr>
          <w:rFonts w:ascii="Lato" w:hAnsi="Lato"/>
          <w:sz w:val="22"/>
          <w:szCs w:val="22"/>
        </w:rPr>
        <w:t xml:space="preserve"> favoriser </w:t>
      </w:r>
      <w:r w:rsidR="00447FF0" w:rsidRPr="00C92348">
        <w:rPr>
          <w:rFonts w:ascii="Lato" w:hAnsi="Lato"/>
          <w:sz w:val="22"/>
          <w:szCs w:val="22"/>
        </w:rPr>
        <w:t xml:space="preserve">l’identification et </w:t>
      </w:r>
      <w:r w:rsidR="008326F2" w:rsidRPr="00C92348">
        <w:rPr>
          <w:rFonts w:ascii="Lato" w:hAnsi="Lato"/>
          <w:sz w:val="22"/>
          <w:szCs w:val="22"/>
        </w:rPr>
        <w:t xml:space="preserve">la certification de nouveaux circuits </w:t>
      </w:r>
      <w:r w:rsidR="00384242" w:rsidRPr="00C92348">
        <w:rPr>
          <w:rFonts w:ascii="Lato" w:hAnsi="Lato"/>
          <w:sz w:val="22"/>
          <w:szCs w:val="22"/>
        </w:rPr>
        <w:t xml:space="preserve">vélo </w:t>
      </w:r>
      <w:r w:rsidR="008326F2" w:rsidRPr="00C92348">
        <w:rPr>
          <w:rFonts w:ascii="Lato" w:hAnsi="Lato"/>
          <w:sz w:val="22"/>
          <w:szCs w:val="22"/>
        </w:rPr>
        <w:t>accessibles</w:t>
      </w:r>
      <w:r w:rsidR="00DB6235" w:rsidRPr="00C92348">
        <w:rPr>
          <w:rFonts w:ascii="Lato" w:hAnsi="Lato"/>
          <w:sz w:val="22"/>
          <w:szCs w:val="22"/>
        </w:rPr>
        <w:t xml:space="preserve"> le long du </w:t>
      </w:r>
      <w:proofErr w:type="spellStart"/>
      <w:r w:rsidR="00DB6235" w:rsidRPr="00C92348">
        <w:rPr>
          <w:rFonts w:ascii="Lato" w:hAnsi="Lato"/>
          <w:sz w:val="22"/>
          <w:szCs w:val="22"/>
        </w:rPr>
        <w:t>RAVeL</w:t>
      </w:r>
      <w:proofErr w:type="spellEnd"/>
      <w:r w:rsidR="00627275" w:rsidRPr="00C92348">
        <w:rPr>
          <w:rFonts w:ascii="Lato" w:hAnsi="Lato"/>
          <w:sz w:val="22"/>
          <w:szCs w:val="22"/>
        </w:rPr>
        <w:t xml:space="preserve">, </w:t>
      </w:r>
      <w:r w:rsidR="00DB6235" w:rsidRPr="00C92348">
        <w:rPr>
          <w:rFonts w:ascii="Lato" w:hAnsi="Lato"/>
          <w:sz w:val="22"/>
          <w:szCs w:val="22"/>
        </w:rPr>
        <w:t>de chemins de halage</w:t>
      </w:r>
      <w:r w:rsidR="008326F2" w:rsidRPr="00C92348">
        <w:rPr>
          <w:rFonts w:ascii="Lato" w:hAnsi="Lato"/>
          <w:sz w:val="22"/>
          <w:szCs w:val="22"/>
        </w:rPr>
        <w:t xml:space="preserve"> </w:t>
      </w:r>
      <w:bookmarkStart w:id="5" w:name="_Hlk125986770"/>
      <w:r w:rsidR="00627275" w:rsidRPr="00C92348">
        <w:rPr>
          <w:rFonts w:ascii="Lato" w:hAnsi="Lato"/>
          <w:sz w:val="22"/>
          <w:szCs w:val="22"/>
        </w:rPr>
        <w:t>mais également</w:t>
      </w:r>
      <w:r w:rsidR="00191EAD">
        <w:rPr>
          <w:rFonts w:ascii="Lato" w:hAnsi="Lato"/>
          <w:sz w:val="22"/>
          <w:szCs w:val="22"/>
        </w:rPr>
        <w:t xml:space="preserve"> </w:t>
      </w:r>
      <w:r w:rsidR="00627275" w:rsidRPr="00C92348">
        <w:rPr>
          <w:rFonts w:ascii="Lato" w:hAnsi="Lato"/>
          <w:sz w:val="22"/>
          <w:szCs w:val="22"/>
        </w:rPr>
        <w:t xml:space="preserve">sur tout autre circuit hors </w:t>
      </w:r>
      <w:proofErr w:type="spellStart"/>
      <w:r w:rsidR="00627275" w:rsidRPr="00C92348">
        <w:rPr>
          <w:rFonts w:ascii="Lato" w:hAnsi="Lato"/>
          <w:sz w:val="22"/>
          <w:szCs w:val="22"/>
        </w:rPr>
        <w:t>RAVeL</w:t>
      </w:r>
      <w:proofErr w:type="spellEnd"/>
      <w:r w:rsidR="00627275" w:rsidRPr="00C92348">
        <w:rPr>
          <w:rFonts w:ascii="Lato" w:hAnsi="Lato"/>
          <w:sz w:val="22"/>
          <w:szCs w:val="22"/>
        </w:rPr>
        <w:t xml:space="preserve"> (circuit jalonnant les réseaux points-nœuds, circuit reconnu par le Commissariat général au Tourisme, circuit à proximité du </w:t>
      </w:r>
      <w:proofErr w:type="spellStart"/>
      <w:r w:rsidR="00627275" w:rsidRPr="00C92348">
        <w:rPr>
          <w:rFonts w:ascii="Lato" w:hAnsi="Lato"/>
          <w:sz w:val="22"/>
          <w:szCs w:val="22"/>
        </w:rPr>
        <w:t>RAVeL</w:t>
      </w:r>
      <w:proofErr w:type="spellEnd"/>
      <w:r w:rsidR="00082228" w:rsidRPr="00C92348">
        <w:rPr>
          <w:rFonts w:ascii="Lato" w:hAnsi="Lato"/>
          <w:sz w:val="22"/>
          <w:szCs w:val="22"/>
        </w:rPr>
        <w:t xml:space="preserve">, circuit en milieu urbain, </w:t>
      </w:r>
      <w:r w:rsidR="00627275" w:rsidRPr="00C92348">
        <w:rPr>
          <w:rFonts w:ascii="Lato" w:hAnsi="Lato"/>
          <w:sz w:val="22"/>
          <w:szCs w:val="22"/>
        </w:rPr>
        <w:t>etc.) </w:t>
      </w:r>
      <w:bookmarkEnd w:id="5"/>
      <w:r w:rsidR="00627275" w:rsidRPr="00C92348">
        <w:rPr>
          <w:rFonts w:ascii="Lato" w:hAnsi="Lato"/>
          <w:sz w:val="22"/>
          <w:szCs w:val="22"/>
        </w:rPr>
        <w:t xml:space="preserve">; </w:t>
      </w:r>
    </w:p>
    <w:p w14:paraId="57D48807" w14:textId="2AF4BEDB" w:rsidR="005562EE" w:rsidRPr="007C4B73" w:rsidRDefault="008326F2" w:rsidP="00115CAE">
      <w:pPr>
        <w:pStyle w:val="Paragraphedeliste"/>
        <w:numPr>
          <w:ilvl w:val="0"/>
          <w:numId w:val="39"/>
        </w:numPr>
        <w:jc w:val="both"/>
        <w:rPr>
          <w:rFonts w:ascii="Lato" w:hAnsi="Lato"/>
          <w:sz w:val="22"/>
          <w:szCs w:val="22"/>
        </w:rPr>
      </w:pPr>
      <w:proofErr w:type="gramStart"/>
      <w:r w:rsidRPr="007C4B73">
        <w:rPr>
          <w:rFonts w:ascii="Lato" w:hAnsi="Lato"/>
          <w:sz w:val="22"/>
          <w:szCs w:val="22"/>
        </w:rPr>
        <w:lastRenderedPageBreak/>
        <w:t>à</w:t>
      </w:r>
      <w:proofErr w:type="gramEnd"/>
      <w:r w:rsidRPr="007C4B73">
        <w:rPr>
          <w:rFonts w:ascii="Lato" w:hAnsi="Lato"/>
          <w:sz w:val="22"/>
          <w:szCs w:val="22"/>
        </w:rPr>
        <w:t xml:space="preserve"> augmenter </w:t>
      </w:r>
      <w:r w:rsidR="003E5938" w:rsidRPr="007C4B73">
        <w:rPr>
          <w:rFonts w:ascii="Lato" w:hAnsi="Lato"/>
          <w:sz w:val="22"/>
          <w:szCs w:val="22"/>
        </w:rPr>
        <w:t>l’offre</w:t>
      </w:r>
      <w:r w:rsidR="005562EE" w:rsidRPr="007C4B73">
        <w:rPr>
          <w:rFonts w:ascii="Lato" w:hAnsi="Lato"/>
          <w:sz w:val="22"/>
          <w:szCs w:val="22"/>
        </w:rPr>
        <w:t xml:space="preserve"> </w:t>
      </w:r>
      <w:r w:rsidR="00384242" w:rsidRPr="007C4B73">
        <w:rPr>
          <w:rFonts w:ascii="Lato" w:hAnsi="Lato"/>
          <w:sz w:val="22"/>
          <w:szCs w:val="22"/>
        </w:rPr>
        <w:t xml:space="preserve">touristique et de loisirs </w:t>
      </w:r>
      <w:r w:rsidR="005562EE" w:rsidRPr="007C4B73">
        <w:rPr>
          <w:rFonts w:ascii="Lato" w:hAnsi="Lato"/>
          <w:sz w:val="22"/>
          <w:szCs w:val="22"/>
        </w:rPr>
        <w:t xml:space="preserve">à destination </w:t>
      </w:r>
      <w:r w:rsidR="009C065C">
        <w:rPr>
          <w:rFonts w:ascii="Lato" w:hAnsi="Lato"/>
          <w:sz w:val="22"/>
          <w:szCs w:val="22"/>
        </w:rPr>
        <w:t>des personnes à besoins spécifiques</w:t>
      </w:r>
      <w:r w:rsidR="00627275">
        <w:rPr>
          <w:rFonts w:ascii="Lato" w:hAnsi="Lato"/>
          <w:sz w:val="22"/>
          <w:szCs w:val="22"/>
        </w:rPr>
        <w:t> ;</w:t>
      </w:r>
      <w:r w:rsidR="009C065C">
        <w:rPr>
          <w:rFonts w:ascii="Lato" w:hAnsi="Lato"/>
          <w:sz w:val="22"/>
          <w:szCs w:val="22"/>
        </w:rPr>
        <w:t xml:space="preserve"> </w:t>
      </w:r>
      <w:r w:rsidR="00DB6235" w:rsidRPr="007C4B73">
        <w:rPr>
          <w:rFonts w:ascii="Lato" w:hAnsi="Lato"/>
          <w:sz w:val="22"/>
          <w:szCs w:val="22"/>
        </w:rPr>
        <w:t xml:space="preserve"> </w:t>
      </w:r>
    </w:p>
    <w:p w14:paraId="079FB2C5" w14:textId="77777777" w:rsidR="00BD281B" w:rsidRPr="00C92348" w:rsidRDefault="003C0C0F" w:rsidP="0011261E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C4B73">
        <w:rPr>
          <w:rFonts w:ascii="Lato" w:hAnsi="Lato"/>
          <w:sz w:val="22"/>
          <w:szCs w:val="22"/>
        </w:rPr>
        <w:t>à</w:t>
      </w:r>
      <w:proofErr w:type="gramEnd"/>
      <w:r w:rsidRPr="007C4B73">
        <w:rPr>
          <w:rFonts w:ascii="Lato" w:hAnsi="Lato"/>
          <w:sz w:val="22"/>
          <w:szCs w:val="22"/>
        </w:rPr>
        <w:t xml:space="preserve"> </w:t>
      </w:r>
      <w:r w:rsidR="00465C11" w:rsidRPr="007C4B73">
        <w:rPr>
          <w:rFonts w:ascii="Lato" w:hAnsi="Lato"/>
          <w:sz w:val="22"/>
          <w:szCs w:val="22"/>
        </w:rPr>
        <w:t xml:space="preserve">offrir gratuitement </w:t>
      </w:r>
      <w:r w:rsidRPr="007C4B73">
        <w:rPr>
          <w:rFonts w:ascii="Lato" w:hAnsi="Lato"/>
          <w:sz w:val="22"/>
          <w:szCs w:val="22"/>
        </w:rPr>
        <w:t xml:space="preserve">à ces organismes touristiques </w:t>
      </w:r>
      <w:r w:rsidR="00BA07CD" w:rsidRPr="007C4B73">
        <w:rPr>
          <w:rFonts w:ascii="Lato" w:hAnsi="Lato" w:cs="Arial"/>
          <w:bCs/>
          <w:sz w:val="22"/>
          <w:szCs w:val="22"/>
        </w:rPr>
        <w:t xml:space="preserve">l’expertise </w:t>
      </w:r>
      <w:r w:rsidR="00BA07CD" w:rsidRPr="007C4B73">
        <w:rPr>
          <w:rFonts w:ascii="Lato" w:hAnsi="Lato"/>
          <w:sz w:val="22"/>
          <w:szCs w:val="22"/>
        </w:rPr>
        <w:t>d’A</w:t>
      </w:r>
      <w:r w:rsidR="008326F2" w:rsidRPr="007C4B73">
        <w:rPr>
          <w:rFonts w:ascii="Lato" w:hAnsi="Lato"/>
          <w:sz w:val="22"/>
          <w:szCs w:val="22"/>
        </w:rPr>
        <w:t xml:space="preserve">ccess-i </w:t>
      </w:r>
      <w:r w:rsidR="00465C11" w:rsidRPr="007C4B73">
        <w:rPr>
          <w:rFonts w:ascii="Lato" w:hAnsi="Lato"/>
          <w:sz w:val="22"/>
          <w:szCs w:val="22"/>
        </w:rPr>
        <w:t xml:space="preserve">pour </w:t>
      </w:r>
      <w:r w:rsidRPr="007C4B73">
        <w:rPr>
          <w:rFonts w:ascii="Lato" w:hAnsi="Lato" w:cs="Arial"/>
          <w:bCs/>
          <w:sz w:val="22"/>
          <w:szCs w:val="22"/>
        </w:rPr>
        <w:t xml:space="preserve">l’audit et la </w:t>
      </w:r>
      <w:r w:rsidR="00384242" w:rsidRPr="007C4B73">
        <w:rPr>
          <w:rFonts w:ascii="Lato" w:hAnsi="Lato" w:cs="Arial"/>
          <w:bCs/>
          <w:sz w:val="22"/>
          <w:szCs w:val="22"/>
        </w:rPr>
        <w:t xml:space="preserve">certification </w:t>
      </w:r>
      <w:r w:rsidRPr="007C4B73">
        <w:rPr>
          <w:rFonts w:ascii="Lato" w:hAnsi="Lato" w:cs="Arial"/>
          <w:bCs/>
          <w:sz w:val="22"/>
          <w:szCs w:val="22"/>
        </w:rPr>
        <w:t xml:space="preserve">de circuits vélo accessibles sur leur territoire, </w:t>
      </w:r>
      <w:r w:rsidR="00465C11" w:rsidRPr="007C4B73">
        <w:rPr>
          <w:rFonts w:ascii="Lato" w:hAnsi="Lato" w:cs="Arial"/>
          <w:bCs/>
          <w:sz w:val="22"/>
          <w:szCs w:val="22"/>
        </w:rPr>
        <w:t xml:space="preserve">ainsi qu’un </w:t>
      </w:r>
      <w:r w:rsidRPr="007C4B73">
        <w:rPr>
          <w:rFonts w:ascii="Lato" w:hAnsi="Lato" w:cs="Arial"/>
          <w:bCs/>
          <w:sz w:val="22"/>
          <w:szCs w:val="22"/>
        </w:rPr>
        <w:t>cahier de recommandations</w:t>
      </w:r>
      <w:r w:rsidR="00C32687" w:rsidRPr="007C4B73">
        <w:rPr>
          <w:rFonts w:ascii="Lato" w:hAnsi="Lato" w:cs="Arial"/>
          <w:bCs/>
          <w:sz w:val="22"/>
          <w:szCs w:val="22"/>
        </w:rPr>
        <w:t xml:space="preserve"> (dont l’objectif est de conseiller les organismes touristiques afin </w:t>
      </w:r>
      <w:r w:rsidR="00C32687" w:rsidRPr="00C92348">
        <w:rPr>
          <w:rFonts w:ascii="Lato" w:hAnsi="Lato" w:cs="Arial"/>
          <w:bCs/>
          <w:sz w:val="22"/>
          <w:szCs w:val="22"/>
        </w:rPr>
        <w:t xml:space="preserve">d’améliorer l’accessibilité des circuits) </w:t>
      </w:r>
      <w:r w:rsidRPr="00C92348">
        <w:rPr>
          <w:rFonts w:ascii="Lato" w:hAnsi="Lato" w:cs="Arial"/>
          <w:bCs/>
          <w:sz w:val="22"/>
          <w:szCs w:val="22"/>
        </w:rPr>
        <w:t xml:space="preserve">. </w:t>
      </w:r>
    </w:p>
    <w:p w14:paraId="0F735A73" w14:textId="35DF8165" w:rsidR="003733A7" w:rsidRPr="007C4B73" w:rsidRDefault="00DB6235" w:rsidP="00BD281B">
      <w:pPr>
        <w:ind w:left="360"/>
        <w:jc w:val="both"/>
        <w:rPr>
          <w:rFonts w:ascii="Arial" w:hAnsi="Arial" w:cs="Arial"/>
          <w:bCs/>
        </w:rPr>
      </w:pPr>
      <w:r w:rsidRPr="00C92348">
        <w:rPr>
          <w:rFonts w:ascii="Lato" w:hAnsi="Lato"/>
        </w:rPr>
        <w:t>Le budget 202</w:t>
      </w:r>
      <w:r w:rsidR="00DC7441">
        <w:rPr>
          <w:rFonts w:ascii="Lato" w:hAnsi="Lato"/>
        </w:rPr>
        <w:t>4</w:t>
      </w:r>
      <w:r w:rsidRPr="007C4B73">
        <w:rPr>
          <w:rFonts w:ascii="Lato" w:hAnsi="Lato"/>
        </w:rPr>
        <w:t xml:space="preserve"> permet d’envisager la certification de </w:t>
      </w:r>
      <w:r w:rsidR="00DC7441">
        <w:rPr>
          <w:rFonts w:ascii="Lato" w:hAnsi="Lato"/>
        </w:rPr>
        <w:t>3</w:t>
      </w:r>
      <w:r w:rsidRPr="007C4B73">
        <w:rPr>
          <w:rFonts w:ascii="Lato" w:hAnsi="Lato"/>
        </w:rPr>
        <w:t xml:space="preserve"> à </w:t>
      </w:r>
      <w:r w:rsidR="00DC7441">
        <w:rPr>
          <w:rFonts w:ascii="Lato" w:hAnsi="Lato"/>
        </w:rPr>
        <w:t>4</w:t>
      </w:r>
      <w:r w:rsidRPr="007C4B73">
        <w:rPr>
          <w:rFonts w:ascii="Lato" w:hAnsi="Lato"/>
        </w:rPr>
        <w:t xml:space="preserve"> cir</w:t>
      </w:r>
      <w:r w:rsidR="00BD281B" w:rsidRPr="007C4B73">
        <w:rPr>
          <w:rFonts w:ascii="Lato" w:hAnsi="Lato"/>
        </w:rPr>
        <w:t xml:space="preserve">cuits sur le territoire wallon. </w:t>
      </w:r>
    </w:p>
    <w:p w14:paraId="5761A273" w14:textId="77777777" w:rsidR="00F363B4" w:rsidRPr="007F07D9" w:rsidRDefault="00F363B4" w:rsidP="009A214A">
      <w:pPr>
        <w:rPr>
          <w:rFonts w:ascii="Arial" w:hAnsi="Arial" w:cs="Arial"/>
          <w:bCs/>
        </w:rPr>
      </w:pPr>
    </w:p>
    <w:p w14:paraId="57A20A37" w14:textId="77777777" w:rsidR="009A214A" w:rsidRPr="009A214A" w:rsidRDefault="003733A7" w:rsidP="00527893">
      <w:pPr>
        <w:pStyle w:val="Titre1"/>
      </w:pPr>
      <w:bookmarkStart w:id="6" w:name="_Toc535394567"/>
      <w:bookmarkStart w:id="7" w:name="_Toc69305816"/>
      <w:r>
        <w:t xml:space="preserve">3. </w:t>
      </w:r>
      <w:r w:rsidR="009A214A" w:rsidRPr="009A214A">
        <w:t xml:space="preserve">L’organisateur et son partenaire </w:t>
      </w:r>
      <w:r w:rsidR="00E60CD2">
        <w:tab/>
        <w:t>o</w:t>
      </w:r>
      <w:r w:rsidR="009A214A" w:rsidRPr="009A214A">
        <w:t>fficiel</w:t>
      </w:r>
      <w:bookmarkEnd w:id="6"/>
      <w:bookmarkEnd w:id="7"/>
      <w:r w:rsidR="009A214A" w:rsidRPr="009A214A">
        <w:t xml:space="preserve"> </w:t>
      </w:r>
    </w:p>
    <w:p w14:paraId="7E6EC428" w14:textId="48B6AF5C" w:rsidR="009A214A" w:rsidRDefault="009A214A" w:rsidP="009A214A">
      <w:pPr>
        <w:rPr>
          <w:rFonts w:ascii="Lato" w:hAnsi="Lato"/>
        </w:rPr>
      </w:pPr>
      <w:r w:rsidRPr="009A214A">
        <w:rPr>
          <w:rFonts w:ascii="Lato" w:hAnsi="Lato"/>
          <w:b/>
          <w:sz w:val="24"/>
          <w:szCs w:val="24"/>
        </w:rPr>
        <w:br/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574E" w14:paraId="3370FF96" w14:textId="77777777" w:rsidTr="00BC574E">
        <w:tc>
          <w:tcPr>
            <w:tcW w:w="4531" w:type="dxa"/>
          </w:tcPr>
          <w:p w14:paraId="74D893E0" w14:textId="1FE4894B" w:rsidR="00BC574E" w:rsidRDefault="00BC574E" w:rsidP="009A214A">
            <w:pPr>
              <w:rPr>
                <w:rFonts w:ascii="Lato" w:hAnsi="Lato"/>
              </w:rPr>
            </w:pPr>
            <w:r w:rsidRPr="009A214A">
              <w:rPr>
                <w:rFonts w:ascii="Lato" w:eastAsiaTheme="majorEastAsia" w:hAnsi="Lato" w:cstheme="majorBidi"/>
                <w:b/>
                <w:bCs/>
                <w:noProof/>
                <w:color w:val="4472C4" w:themeColor="accent5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4CE07608" wp14:editId="5280EDA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949450" cy="1190625"/>
                  <wp:effectExtent l="0" t="0" r="0" b="0"/>
                  <wp:wrapSquare wrapText="bothSides"/>
                  <wp:docPr id="5" name="Image 3" descr="X:\Direction de la stratégie\users_data\verheye\Pauvreté - axe Tourisme\Logos institutionnels\cgt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Direction de la stratégie\users_data\verheye\Pauvreté - axe Tourisme\Logos institutionnels\cgt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12165A46" w14:textId="77777777" w:rsidR="00BC574E" w:rsidRDefault="00BC574E" w:rsidP="00BC574E">
            <w:pPr>
              <w:pStyle w:val="Sansinterligne"/>
              <w:ind w:firstLine="34"/>
              <w:rPr>
                <w:rFonts w:ascii="Lato" w:hAnsi="Lato"/>
                <w:sz w:val="22"/>
                <w:szCs w:val="22"/>
              </w:rPr>
            </w:pPr>
          </w:p>
          <w:p w14:paraId="3B3CA707" w14:textId="70B2AFFC" w:rsidR="00BC574E" w:rsidRPr="0055087E" w:rsidRDefault="00BC574E" w:rsidP="00BC574E">
            <w:pPr>
              <w:pStyle w:val="Sansinterligne"/>
              <w:ind w:firstLine="34"/>
              <w:rPr>
                <w:rFonts w:ascii="Lato" w:hAnsi="Lato"/>
                <w:sz w:val="22"/>
                <w:szCs w:val="22"/>
              </w:rPr>
            </w:pPr>
            <w:r w:rsidRPr="0055087E">
              <w:rPr>
                <w:rFonts w:ascii="Lato" w:hAnsi="Lato"/>
                <w:sz w:val="22"/>
                <w:szCs w:val="22"/>
              </w:rPr>
              <w:t>Commissariat général au Tourisme (CGT)</w:t>
            </w:r>
          </w:p>
          <w:p w14:paraId="20E08CD0" w14:textId="77777777" w:rsidR="00BC574E" w:rsidRPr="0055087E" w:rsidRDefault="00BC574E" w:rsidP="00BC574E">
            <w:pPr>
              <w:pStyle w:val="Sansinterligne"/>
              <w:ind w:firstLine="34"/>
              <w:rPr>
                <w:rFonts w:ascii="Lato" w:hAnsi="Lato"/>
                <w:sz w:val="22"/>
                <w:szCs w:val="22"/>
              </w:rPr>
            </w:pPr>
            <w:r w:rsidRPr="0055087E">
              <w:rPr>
                <w:rFonts w:ascii="Lato" w:hAnsi="Lato"/>
                <w:sz w:val="22"/>
                <w:szCs w:val="22"/>
              </w:rPr>
              <w:t xml:space="preserve">Avenue Gouverneur </w:t>
            </w:r>
            <w:proofErr w:type="spellStart"/>
            <w:r w:rsidRPr="0055087E">
              <w:rPr>
                <w:rFonts w:ascii="Lato" w:hAnsi="Lato"/>
                <w:sz w:val="22"/>
                <w:szCs w:val="22"/>
              </w:rPr>
              <w:t>Bovesse</w:t>
            </w:r>
            <w:proofErr w:type="spellEnd"/>
            <w:r w:rsidRPr="0055087E">
              <w:rPr>
                <w:rFonts w:ascii="Lato" w:hAnsi="Lato"/>
                <w:sz w:val="22"/>
                <w:szCs w:val="22"/>
              </w:rPr>
              <w:t>, 74</w:t>
            </w:r>
          </w:p>
          <w:p w14:paraId="6186D629" w14:textId="2EEC3D38" w:rsidR="00BC574E" w:rsidRPr="0055087E" w:rsidRDefault="00BC574E" w:rsidP="00BC574E">
            <w:pPr>
              <w:pStyle w:val="Sansinterligne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55087E">
              <w:rPr>
                <w:rFonts w:ascii="Lato" w:hAnsi="Lato"/>
                <w:sz w:val="22"/>
                <w:szCs w:val="22"/>
              </w:rPr>
              <w:t>5100 Namur (Jambes)</w:t>
            </w:r>
          </w:p>
          <w:p w14:paraId="0CD2D17E" w14:textId="10053AA1" w:rsidR="00BC574E" w:rsidRPr="0055087E" w:rsidRDefault="00BC574E" w:rsidP="00BC574E">
            <w:pPr>
              <w:rPr>
                <w:rFonts w:ascii="Lato" w:hAnsi="Lato"/>
              </w:rPr>
            </w:pPr>
            <w:r>
              <w:t xml:space="preserve"> </w:t>
            </w:r>
            <w:hyperlink r:id="rId13" w:history="1">
              <w:r w:rsidRPr="0055087E">
                <w:rPr>
                  <w:rFonts w:ascii="Lato" w:hAnsi="Lato"/>
                  <w:color w:val="00999C"/>
                  <w:shd w:val="clear" w:color="auto" w:fill="FFFFFF"/>
                </w:rPr>
                <w:t>www.tourismewallonie.be</w:t>
              </w:r>
            </w:hyperlink>
            <w:r w:rsidRPr="0055087E">
              <w:rPr>
                <w:rFonts w:ascii="Lato" w:hAnsi="Lato"/>
              </w:rPr>
              <w:t xml:space="preserve"> </w:t>
            </w:r>
          </w:p>
          <w:p w14:paraId="33ADF3DC" w14:textId="77777777" w:rsidR="00BC574E" w:rsidRDefault="00BC574E" w:rsidP="009A214A">
            <w:pPr>
              <w:rPr>
                <w:rFonts w:ascii="Lato" w:hAnsi="Lato"/>
              </w:rPr>
            </w:pPr>
          </w:p>
        </w:tc>
      </w:tr>
      <w:tr w:rsidR="00BC574E" w14:paraId="6B4ACB47" w14:textId="77777777" w:rsidTr="00BC574E">
        <w:tc>
          <w:tcPr>
            <w:tcW w:w="4531" w:type="dxa"/>
          </w:tcPr>
          <w:p w14:paraId="1109EDF8" w14:textId="50491A75" w:rsidR="00BC574E" w:rsidRPr="00BC574E" w:rsidRDefault="00BC574E" w:rsidP="009A214A">
            <w:pPr>
              <w:rPr>
                <w:rFonts w:ascii="Lato" w:hAnsi="Lato"/>
                <w:b/>
              </w:rPr>
            </w:pPr>
            <w:r w:rsidRPr="00BC574E">
              <w:rPr>
                <w:rFonts w:ascii="Lato" w:hAnsi="Lato"/>
                <w:b/>
                <w:noProof/>
                <w:lang w:eastAsia="fr-BE"/>
              </w:rPr>
              <w:drawing>
                <wp:anchor distT="0" distB="0" distL="114300" distR="114300" simplePos="0" relativeHeight="251668480" behindDoc="1" locked="0" layoutInCell="1" allowOverlap="1" wp14:anchorId="5EE01955" wp14:editId="7363484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343535</wp:posOffset>
                  </wp:positionV>
                  <wp:extent cx="1752600" cy="1239520"/>
                  <wp:effectExtent l="0" t="0" r="0" b="0"/>
                  <wp:wrapSquare wrapText="bothSides"/>
                  <wp:docPr id="1" name="Image 1" descr="X:\Direction de la stratégie\_General\Tourisme pour tous\Accessibilité\ACCESS -I\Logos\Access-i-pour identification des opérateurs certifi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Direction de la stratégie\_General\Tourisme pour tous\Accessibilité\ACCESS -I\Logos\Access-i-pour identification des opérateurs certifi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3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574E">
              <w:rPr>
                <w:rFonts w:ascii="Lato" w:hAnsi="Lato"/>
                <w:b/>
              </w:rPr>
              <w:t xml:space="preserve">En partenariat avec </w:t>
            </w:r>
          </w:p>
        </w:tc>
        <w:tc>
          <w:tcPr>
            <w:tcW w:w="4531" w:type="dxa"/>
          </w:tcPr>
          <w:p w14:paraId="1074FFEA" w14:textId="77777777" w:rsidR="00BC574E" w:rsidRPr="00BB13B5" w:rsidRDefault="00BC574E" w:rsidP="00BC574E">
            <w:pPr>
              <w:pStyle w:val="Sansinterligne"/>
              <w:rPr>
                <w:rFonts w:ascii="Lato" w:hAnsi="Lato"/>
                <w:lang w:val="en-GB"/>
              </w:rPr>
            </w:pPr>
          </w:p>
          <w:p w14:paraId="380A5876" w14:textId="77777777" w:rsidR="00BC574E" w:rsidRPr="00BB13B5" w:rsidRDefault="00BC574E" w:rsidP="00BC574E">
            <w:pPr>
              <w:pStyle w:val="Sansinterligne"/>
              <w:rPr>
                <w:rFonts w:ascii="Lato" w:hAnsi="Lato"/>
                <w:lang w:val="en-GB"/>
              </w:rPr>
            </w:pPr>
          </w:p>
          <w:p w14:paraId="76462E00" w14:textId="0ED2621B" w:rsidR="00BC574E" w:rsidRPr="00BB13B5" w:rsidRDefault="00BC574E" w:rsidP="00BC574E">
            <w:pPr>
              <w:pStyle w:val="Sansinterligne"/>
              <w:rPr>
                <w:rFonts w:ascii="Lato" w:hAnsi="Lato"/>
                <w:lang w:val="en-GB"/>
              </w:rPr>
            </w:pPr>
            <w:r w:rsidRPr="00BB13B5">
              <w:rPr>
                <w:rFonts w:ascii="Lato" w:hAnsi="Lato"/>
                <w:lang w:val="en-GB"/>
              </w:rPr>
              <w:t>Access-i Asbl</w:t>
            </w:r>
          </w:p>
          <w:p w14:paraId="7D5FB2E7" w14:textId="77777777" w:rsidR="00BC574E" w:rsidRPr="00BB13B5" w:rsidRDefault="00BC574E" w:rsidP="00BB13B5">
            <w:pPr>
              <w:pStyle w:val="Sansinterligne"/>
              <w:rPr>
                <w:rFonts w:ascii="Lato" w:hAnsi="Lato"/>
                <w:lang w:val="en-GB"/>
              </w:rPr>
            </w:pPr>
            <w:r w:rsidRPr="00BB13B5">
              <w:rPr>
                <w:rFonts w:ascii="Lato" w:hAnsi="Lato"/>
                <w:lang w:val="en-GB"/>
              </w:rPr>
              <w:t>98 rue Nanon</w:t>
            </w:r>
          </w:p>
          <w:p w14:paraId="5B5F4054" w14:textId="28309BC4" w:rsidR="00BC574E" w:rsidRPr="00BB13B5" w:rsidRDefault="00AC336C" w:rsidP="00BB13B5">
            <w:pPr>
              <w:pStyle w:val="Sansinterligne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5000 Namur</w:t>
            </w:r>
          </w:p>
          <w:p w14:paraId="44FAF9B7" w14:textId="7033AC75" w:rsidR="00BC574E" w:rsidRDefault="002060F0" w:rsidP="00BC574E">
            <w:pPr>
              <w:rPr>
                <w:rFonts w:ascii="Lato" w:hAnsi="Lato"/>
              </w:rPr>
            </w:pPr>
            <w:hyperlink r:id="rId15" w:tgtFrame="_blank" w:tooltip="Access-i" w:history="1">
              <w:r w:rsidR="00BC574E" w:rsidRPr="009A214A">
                <w:rPr>
                  <w:rFonts w:ascii="Lato" w:hAnsi="Lato"/>
                  <w:color w:val="00999C"/>
                  <w:u w:val="single"/>
                  <w:shd w:val="clear" w:color="auto" w:fill="FFFFFF"/>
                </w:rPr>
                <w:t>www.access-i.be </w:t>
              </w:r>
            </w:hyperlink>
          </w:p>
        </w:tc>
      </w:tr>
    </w:tbl>
    <w:p w14:paraId="6C645254" w14:textId="6733D690" w:rsidR="00BC574E" w:rsidRPr="009A214A" w:rsidRDefault="00BC574E" w:rsidP="009A214A">
      <w:pPr>
        <w:rPr>
          <w:rFonts w:ascii="Lato" w:hAnsi="Lato"/>
        </w:rPr>
      </w:pPr>
    </w:p>
    <w:p w14:paraId="6502CF40" w14:textId="3D8E18A6" w:rsidR="0037730C" w:rsidRPr="007C4B73" w:rsidRDefault="009A214A" w:rsidP="009A214A">
      <w:pPr>
        <w:rPr>
          <w:rFonts w:ascii="Lato" w:hAnsi="Lato"/>
        </w:rPr>
      </w:pPr>
      <w:r w:rsidRPr="000B06F0">
        <w:rPr>
          <w:rFonts w:ascii="Lato" w:hAnsi="Lato"/>
        </w:rPr>
        <w:t>Partenaire officiel, l’</w:t>
      </w:r>
      <w:r w:rsidR="002E548B" w:rsidRPr="000B06F0">
        <w:rPr>
          <w:rFonts w:ascii="Lato" w:hAnsi="Lato"/>
        </w:rPr>
        <w:t>A</w:t>
      </w:r>
      <w:r w:rsidR="00627275" w:rsidRPr="000B06F0">
        <w:rPr>
          <w:rFonts w:ascii="Lato" w:hAnsi="Lato"/>
        </w:rPr>
        <w:t>sbl</w:t>
      </w:r>
      <w:r w:rsidRPr="000B06F0">
        <w:rPr>
          <w:rFonts w:ascii="Lato" w:hAnsi="Lato"/>
        </w:rPr>
        <w:t xml:space="preserve"> Access-i est soutenue financièrement par le Commissariat général au Tourisme dans le cadre de missions</w:t>
      </w:r>
      <w:r w:rsidRPr="007C4B73">
        <w:rPr>
          <w:rFonts w:ascii="Lato" w:hAnsi="Lato"/>
        </w:rPr>
        <w:t xml:space="preserve"> bien précises. </w:t>
      </w:r>
    </w:p>
    <w:p w14:paraId="41932897" w14:textId="2D93D24D" w:rsidR="007466AE" w:rsidRPr="007C4B73" w:rsidRDefault="007466AE" w:rsidP="007466AE">
      <w:pPr>
        <w:jc w:val="both"/>
        <w:rPr>
          <w:rFonts w:ascii="Lato" w:hAnsi="Lato"/>
        </w:rPr>
      </w:pPr>
      <w:r w:rsidRPr="007C4B73">
        <w:rPr>
          <w:rFonts w:ascii="Lato" w:hAnsi="Lato"/>
        </w:rPr>
        <w:t xml:space="preserve"> Les missions qui lui sont confiées :</w:t>
      </w:r>
    </w:p>
    <w:p w14:paraId="5576B104" w14:textId="77777777" w:rsidR="00143F5F" w:rsidRPr="007C4B73" w:rsidRDefault="00143F5F" w:rsidP="00143F5F">
      <w:pPr>
        <w:pStyle w:val="Paragraphedeliste"/>
        <w:numPr>
          <w:ilvl w:val="0"/>
          <w:numId w:val="47"/>
        </w:numPr>
        <w:spacing w:before="0" w:after="0" w:line="240" w:lineRule="auto"/>
        <w:contextualSpacing w:val="0"/>
        <w:jc w:val="both"/>
        <w:rPr>
          <w:rFonts w:ascii="Lato" w:hAnsi="Lato"/>
          <w:sz w:val="22"/>
          <w:szCs w:val="22"/>
        </w:rPr>
      </w:pPr>
      <w:r w:rsidRPr="007C4B73">
        <w:rPr>
          <w:rFonts w:ascii="Lato" w:hAnsi="Lato"/>
          <w:sz w:val="22"/>
          <w:szCs w:val="22"/>
        </w:rPr>
        <w:t>Evaluer le niveau d’accessibilité de bâtiments, sites et services touristiques.</w:t>
      </w:r>
    </w:p>
    <w:p w14:paraId="4571BC65" w14:textId="77777777" w:rsidR="00143F5F" w:rsidRPr="007C4B73" w:rsidRDefault="00143F5F" w:rsidP="00143F5F">
      <w:pPr>
        <w:pStyle w:val="Paragraphedeliste"/>
        <w:numPr>
          <w:ilvl w:val="0"/>
          <w:numId w:val="47"/>
        </w:numPr>
        <w:spacing w:before="0" w:after="0" w:line="240" w:lineRule="auto"/>
        <w:contextualSpacing w:val="0"/>
        <w:jc w:val="both"/>
        <w:rPr>
          <w:rFonts w:ascii="Lato" w:hAnsi="Lato"/>
          <w:sz w:val="22"/>
          <w:szCs w:val="22"/>
        </w:rPr>
      </w:pPr>
      <w:r w:rsidRPr="007C4B73">
        <w:rPr>
          <w:rFonts w:ascii="Lato" w:hAnsi="Lato"/>
          <w:sz w:val="22"/>
          <w:szCs w:val="22"/>
        </w:rPr>
        <w:t>Mener des audits et gérer l’attributions des certifications.</w:t>
      </w:r>
    </w:p>
    <w:p w14:paraId="375555A5" w14:textId="77777777" w:rsidR="00143F5F" w:rsidRPr="007C4B73" w:rsidRDefault="00143F5F" w:rsidP="00143F5F">
      <w:pPr>
        <w:pStyle w:val="Paragraphedeliste"/>
        <w:numPr>
          <w:ilvl w:val="0"/>
          <w:numId w:val="47"/>
        </w:numPr>
        <w:spacing w:before="0" w:after="0" w:line="240" w:lineRule="auto"/>
        <w:contextualSpacing w:val="0"/>
        <w:jc w:val="both"/>
        <w:rPr>
          <w:rFonts w:ascii="Lato" w:hAnsi="Lato"/>
          <w:sz w:val="22"/>
          <w:szCs w:val="22"/>
        </w:rPr>
      </w:pPr>
      <w:r w:rsidRPr="007C4B73">
        <w:rPr>
          <w:rFonts w:ascii="Lato" w:hAnsi="Lato"/>
          <w:sz w:val="22"/>
          <w:szCs w:val="22"/>
        </w:rPr>
        <w:t>Sensibiliser le secteur touristique à l’accessibilité</w:t>
      </w:r>
    </w:p>
    <w:p w14:paraId="5FC36472" w14:textId="77777777" w:rsidR="00143F5F" w:rsidRPr="007C4B73" w:rsidRDefault="00143F5F" w:rsidP="00143F5F">
      <w:pPr>
        <w:pStyle w:val="Paragraphedeliste"/>
        <w:numPr>
          <w:ilvl w:val="0"/>
          <w:numId w:val="47"/>
        </w:numPr>
        <w:spacing w:before="0" w:after="0" w:line="240" w:lineRule="auto"/>
        <w:contextualSpacing w:val="0"/>
        <w:jc w:val="both"/>
        <w:rPr>
          <w:rFonts w:ascii="Lato" w:hAnsi="Lato"/>
          <w:sz w:val="22"/>
          <w:szCs w:val="22"/>
        </w:rPr>
      </w:pPr>
      <w:r w:rsidRPr="007C4B73">
        <w:rPr>
          <w:rFonts w:ascii="Lato" w:hAnsi="Lato"/>
          <w:sz w:val="22"/>
          <w:szCs w:val="22"/>
        </w:rPr>
        <w:t xml:space="preserve">Informer de manière précise les usagers en situation de handicap sur le niveau d’accessibilité des lieux certifiés. </w:t>
      </w:r>
    </w:p>
    <w:p w14:paraId="257B2781" w14:textId="5E3A0E6B" w:rsidR="007466AE" w:rsidRDefault="007466AE" w:rsidP="007466AE">
      <w:pPr>
        <w:jc w:val="both"/>
        <w:rPr>
          <w:rFonts w:ascii="Lato" w:hAnsi="Lato"/>
          <w:color w:val="1F497D"/>
        </w:rPr>
      </w:pPr>
    </w:p>
    <w:p w14:paraId="3901E3D2" w14:textId="69FDEA69" w:rsidR="009A214A" w:rsidRPr="006977B3" w:rsidRDefault="0065363F" w:rsidP="006977B3">
      <w:pPr>
        <w:jc w:val="both"/>
        <w:rPr>
          <w:rFonts w:ascii="Lato" w:hAnsi="Lato"/>
        </w:rPr>
      </w:pPr>
      <w:r w:rsidRPr="0065363F">
        <w:rPr>
          <w:rFonts w:ascii="Lato" w:hAnsi="Lato"/>
        </w:rPr>
        <w:t>Pour ce faire, l</w:t>
      </w:r>
      <w:r w:rsidR="007466AE" w:rsidRPr="007C4B73">
        <w:rPr>
          <w:rFonts w:ascii="Lato" w:hAnsi="Lato"/>
        </w:rPr>
        <w:t>’Asbl Access-i travaille avec 6 bureaux d’expertise en accessibilité</w:t>
      </w:r>
      <w:r>
        <w:rPr>
          <w:rFonts w:ascii="Lato" w:hAnsi="Lato"/>
        </w:rPr>
        <w:t>,</w:t>
      </w:r>
      <w:r w:rsidR="007466AE" w:rsidRPr="007C4B73">
        <w:rPr>
          <w:rFonts w:ascii="Lato" w:hAnsi="Lato"/>
        </w:rPr>
        <w:t xml:space="preserve"> qu’elle agrée. </w:t>
      </w:r>
      <w:r w:rsidRPr="0065363F">
        <w:rPr>
          <w:rFonts w:ascii="Lato" w:hAnsi="Lato"/>
        </w:rPr>
        <w:t>Ces bureaux sont composés d’architectes, d’ergothérapeutes et de conseillers en accessibilité. Un de ces experts se rend sur place afin de réaliser un état des lieux. Il accompagne</w:t>
      </w:r>
      <w:r>
        <w:rPr>
          <w:rFonts w:ascii="Lato" w:hAnsi="Lato"/>
        </w:rPr>
        <w:t xml:space="preserve"> le gestionnaire</w:t>
      </w:r>
      <w:r w:rsidRPr="0065363F">
        <w:rPr>
          <w:rFonts w:ascii="Lato" w:hAnsi="Lato"/>
        </w:rPr>
        <w:t xml:space="preserve"> et </w:t>
      </w:r>
      <w:r>
        <w:rPr>
          <w:rFonts w:ascii="Lato" w:hAnsi="Lato"/>
        </w:rPr>
        <w:t>lui</w:t>
      </w:r>
      <w:r w:rsidRPr="0065363F">
        <w:rPr>
          <w:rFonts w:ascii="Lato" w:hAnsi="Lato"/>
        </w:rPr>
        <w:t xml:space="preserve"> propose des solutions concrètes à l’amélioration de</w:t>
      </w:r>
      <w:r>
        <w:rPr>
          <w:rFonts w:ascii="Lato" w:hAnsi="Lato"/>
        </w:rPr>
        <w:t xml:space="preserve"> son</w:t>
      </w:r>
      <w:r w:rsidRPr="0065363F">
        <w:rPr>
          <w:rFonts w:ascii="Lato" w:hAnsi="Lato"/>
        </w:rPr>
        <w:t xml:space="preserve"> accessibilité.</w:t>
      </w:r>
      <w:r w:rsidR="006977B3">
        <w:rPr>
          <w:rFonts w:ascii="Lato" w:hAnsi="Lato"/>
        </w:rPr>
        <w:t xml:space="preserve"> </w:t>
      </w:r>
      <w:r w:rsidR="007466AE" w:rsidRPr="007C4B73">
        <w:rPr>
          <w:rFonts w:ascii="Lato" w:hAnsi="Lato"/>
        </w:rPr>
        <w:t xml:space="preserve">Chaque </w:t>
      </w:r>
      <w:r w:rsidR="007466AE" w:rsidRPr="007C4B73">
        <w:rPr>
          <w:rFonts w:ascii="Lato" w:hAnsi="Lato"/>
        </w:rPr>
        <w:lastRenderedPageBreak/>
        <w:t xml:space="preserve">lieu vérifié reçoit une certification Access-i, qui indique le niveau d’accessibilité par type de handicap. Toutes les informations sont reprises sur le site </w:t>
      </w:r>
      <w:hyperlink r:id="rId16" w:history="1">
        <w:r w:rsidR="007466AE" w:rsidRPr="007C4B73">
          <w:rPr>
            <w:rStyle w:val="Lienhypertexte"/>
            <w:rFonts w:ascii="Lato" w:hAnsi="Lato"/>
          </w:rPr>
          <w:t>www.access-i.be</w:t>
        </w:r>
      </w:hyperlink>
      <w:r w:rsidR="007466AE" w:rsidRPr="007C4B73">
        <w:rPr>
          <w:rFonts w:ascii="Lato" w:hAnsi="Lato"/>
        </w:rPr>
        <w:t xml:space="preserve"> . </w:t>
      </w:r>
    </w:p>
    <w:p w14:paraId="0F254E4C" w14:textId="723C9F45" w:rsidR="009A214A" w:rsidRPr="00903769" w:rsidRDefault="00DA2C3F" w:rsidP="00903769">
      <w:pPr>
        <w:pStyle w:val="Titre1"/>
      </w:pPr>
      <w:bookmarkStart w:id="8" w:name="_Toc535394568"/>
      <w:bookmarkStart w:id="9" w:name="_Toc69305817"/>
      <w:r>
        <w:t xml:space="preserve">4. </w:t>
      </w:r>
      <w:r w:rsidR="009A214A" w:rsidRPr="009A214A">
        <w:t>Les projets admissibles</w:t>
      </w:r>
      <w:bookmarkEnd w:id="8"/>
      <w:r w:rsidR="009A214A" w:rsidRPr="009A214A">
        <w:t xml:space="preserve"> </w:t>
      </w:r>
      <w:r w:rsidR="00333687">
        <w:t>et le mode de sélection</w:t>
      </w:r>
      <w:bookmarkEnd w:id="9"/>
    </w:p>
    <w:p w14:paraId="2539769A" w14:textId="573ED056" w:rsidR="003855A8" w:rsidRPr="007C4B73" w:rsidRDefault="00903769" w:rsidP="003855A8">
      <w:pPr>
        <w:pStyle w:val="Paragraphedeliste"/>
        <w:numPr>
          <w:ilvl w:val="0"/>
          <w:numId w:val="44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Le</w:t>
      </w:r>
      <w:r w:rsidR="00A6541D" w:rsidRPr="007C4B73">
        <w:rPr>
          <w:rFonts w:ascii="Lato" w:hAnsi="Lato"/>
          <w:sz w:val="22"/>
          <w:szCs w:val="22"/>
        </w:rPr>
        <w:t xml:space="preserve"> </w:t>
      </w:r>
      <w:r w:rsidR="00A6541D" w:rsidRPr="007178C7">
        <w:rPr>
          <w:rFonts w:ascii="Lato" w:hAnsi="Lato"/>
          <w:sz w:val="22"/>
          <w:szCs w:val="22"/>
          <w:u w:val="single"/>
        </w:rPr>
        <w:t>formulaire</w:t>
      </w:r>
      <w:r w:rsidR="002D4E94" w:rsidRPr="007178C7">
        <w:rPr>
          <w:rFonts w:ascii="Lato" w:hAnsi="Lato"/>
          <w:sz w:val="22"/>
          <w:szCs w:val="22"/>
          <w:u w:val="single"/>
        </w:rPr>
        <w:t xml:space="preserve"> </w:t>
      </w:r>
      <w:r w:rsidR="001A0982" w:rsidRPr="007178C7">
        <w:rPr>
          <w:rFonts w:ascii="Lato" w:hAnsi="Lato"/>
          <w:sz w:val="22"/>
          <w:szCs w:val="22"/>
          <w:u w:val="single"/>
        </w:rPr>
        <w:t>d’auto-évaluation</w:t>
      </w:r>
      <w:r>
        <w:rPr>
          <w:rFonts w:ascii="Lato" w:hAnsi="Lato"/>
          <w:sz w:val="22"/>
          <w:szCs w:val="22"/>
        </w:rPr>
        <w:t xml:space="preserve"> ci-joint</w:t>
      </w:r>
      <w:r w:rsidR="001A0982" w:rsidRPr="002D4E94">
        <w:rPr>
          <w:rFonts w:ascii="Lato" w:hAnsi="Lato"/>
          <w:sz w:val="22"/>
          <w:szCs w:val="22"/>
        </w:rPr>
        <w:t xml:space="preserve"> </w:t>
      </w:r>
      <w:r w:rsidR="002D4E94" w:rsidRPr="002D4E94">
        <w:rPr>
          <w:rFonts w:ascii="Lato" w:hAnsi="Lato"/>
          <w:sz w:val="22"/>
          <w:szCs w:val="22"/>
        </w:rPr>
        <w:t>fait office de candidature. Il permet</w:t>
      </w:r>
      <w:r w:rsidR="001A0982" w:rsidRPr="002D4E94">
        <w:rPr>
          <w:rFonts w:ascii="Lato" w:hAnsi="Lato"/>
          <w:sz w:val="22"/>
          <w:szCs w:val="22"/>
        </w:rPr>
        <w:t xml:space="preserve"> </w:t>
      </w:r>
      <w:r w:rsidR="00A6541D" w:rsidRPr="002D4E94">
        <w:rPr>
          <w:rFonts w:ascii="Lato" w:hAnsi="Lato"/>
          <w:sz w:val="22"/>
          <w:szCs w:val="22"/>
        </w:rPr>
        <w:t>de juger</w:t>
      </w:r>
      <w:r w:rsidR="00A6541D" w:rsidRPr="007C4B73">
        <w:rPr>
          <w:rFonts w:ascii="Lato" w:hAnsi="Lato"/>
          <w:sz w:val="22"/>
          <w:szCs w:val="22"/>
        </w:rPr>
        <w:t xml:space="preserve"> du potenti</w:t>
      </w:r>
      <w:r w:rsidR="007178C7">
        <w:rPr>
          <w:rFonts w:ascii="Lato" w:hAnsi="Lato"/>
          <w:sz w:val="22"/>
          <w:szCs w:val="22"/>
        </w:rPr>
        <w:t>el en accessibilité du circuit et reprend les critères d’</w:t>
      </w:r>
      <w:r w:rsidR="00A54509">
        <w:rPr>
          <w:rFonts w:ascii="Lato" w:hAnsi="Lato"/>
          <w:sz w:val="22"/>
          <w:szCs w:val="22"/>
        </w:rPr>
        <w:t>éligibilité</w:t>
      </w:r>
      <w:r w:rsidR="007178C7">
        <w:rPr>
          <w:rFonts w:ascii="Lato" w:hAnsi="Lato"/>
          <w:sz w:val="22"/>
          <w:szCs w:val="22"/>
        </w:rPr>
        <w:t xml:space="preserve">. </w:t>
      </w:r>
    </w:p>
    <w:p w14:paraId="20DDB637" w14:textId="5E10B2B6" w:rsidR="008F0F77" w:rsidRPr="000B06F0" w:rsidRDefault="003855A8" w:rsidP="00E439DE">
      <w:pPr>
        <w:pStyle w:val="Paragraphedeliste"/>
        <w:numPr>
          <w:ilvl w:val="0"/>
          <w:numId w:val="44"/>
        </w:numPr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sz w:val="22"/>
          <w:szCs w:val="22"/>
        </w:rPr>
        <w:t>Un</w:t>
      </w:r>
      <w:r w:rsidR="008F0F77" w:rsidRPr="000B06F0">
        <w:rPr>
          <w:rFonts w:ascii="Lato" w:hAnsi="Lato"/>
          <w:sz w:val="22"/>
          <w:szCs w:val="22"/>
        </w:rPr>
        <w:t xml:space="preserve">e </w:t>
      </w:r>
      <w:r w:rsidR="00DB368D">
        <w:rPr>
          <w:rFonts w:ascii="Lato" w:hAnsi="Lato"/>
          <w:sz w:val="22"/>
          <w:szCs w:val="22"/>
          <w:u w:val="single"/>
        </w:rPr>
        <w:t>journée</w:t>
      </w:r>
      <w:r w:rsidR="008F0F77" w:rsidRPr="000B06F0">
        <w:rPr>
          <w:rFonts w:ascii="Lato" w:hAnsi="Lato"/>
          <w:sz w:val="22"/>
          <w:szCs w:val="22"/>
          <w:u w:val="single"/>
        </w:rPr>
        <w:t xml:space="preserve"> de sensibilisation avec une mise en situation</w:t>
      </w:r>
      <w:r w:rsidR="008F0F77" w:rsidRPr="000B06F0">
        <w:rPr>
          <w:rFonts w:ascii="Lato" w:hAnsi="Lato"/>
          <w:sz w:val="22"/>
          <w:szCs w:val="22"/>
        </w:rPr>
        <w:t xml:space="preserve"> est prévue le</w:t>
      </w:r>
      <w:r w:rsidR="00535A98">
        <w:rPr>
          <w:rFonts w:ascii="Lato" w:hAnsi="Lato"/>
          <w:sz w:val="22"/>
          <w:szCs w:val="22"/>
        </w:rPr>
        <w:t xml:space="preserve"> mercredi </w:t>
      </w:r>
      <w:r w:rsidR="00535A98" w:rsidRPr="00535A98">
        <w:rPr>
          <w:rFonts w:ascii="Lato" w:hAnsi="Lato"/>
          <w:b/>
          <w:bCs/>
          <w:sz w:val="22"/>
          <w:szCs w:val="22"/>
        </w:rPr>
        <w:t>17 avril 2024</w:t>
      </w:r>
      <w:r w:rsidR="00D20787" w:rsidRPr="000B06F0">
        <w:rPr>
          <w:rFonts w:ascii="Lato" w:hAnsi="Lato"/>
          <w:sz w:val="22"/>
          <w:szCs w:val="22"/>
        </w:rPr>
        <w:t xml:space="preserve"> afin de recevoir toutes les réponses adaptées à vos projets, de mieux cerner les enjeux de la certification de circuits vélo. </w:t>
      </w:r>
    </w:p>
    <w:p w14:paraId="0537BA9F" w14:textId="5C5BCF55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i/>
          <w:iCs/>
          <w:sz w:val="22"/>
          <w:szCs w:val="22"/>
        </w:rPr>
        <w:t>Lieu</w:t>
      </w:r>
      <w:r w:rsidRPr="000B06F0">
        <w:rPr>
          <w:rFonts w:ascii="Lato" w:hAnsi="Lato"/>
          <w:sz w:val="22"/>
          <w:szCs w:val="22"/>
        </w:rPr>
        <w:t> : Mundo-N – rue Nanon, 98 à 5000 Namur</w:t>
      </w:r>
    </w:p>
    <w:p w14:paraId="1D469638" w14:textId="7909E984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i/>
          <w:iCs/>
          <w:sz w:val="22"/>
          <w:szCs w:val="22"/>
        </w:rPr>
        <w:t xml:space="preserve">Déroulé de la </w:t>
      </w:r>
      <w:r w:rsidR="002060F0">
        <w:rPr>
          <w:rFonts w:ascii="Lato" w:hAnsi="Lato"/>
          <w:i/>
          <w:iCs/>
          <w:sz w:val="22"/>
          <w:szCs w:val="22"/>
        </w:rPr>
        <w:t>journée</w:t>
      </w:r>
      <w:r w:rsidRPr="000B06F0">
        <w:rPr>
          <w:rFonts w:ascii="Lato" w:hAnsi="Lato"/>
          <w:sz w:val="22"/>
          <w:szCs w:val="22"/>
        </w:rPr>
        <w:t xml:space="preserve"> : accueil dès </w:t>
      </w:r>
      <w:r w:rsidR="002060F0">
        <w:rPr>
          <w:rFonts w:ascii="Lato" w:hAnsi="Lato"/>
          <w:sz w:val="22"/>
          <w:szCs w:val="22"/>
        </w:rPr>
        <w:t>9h</w:t>
      </w:r>
      <w:r w:rsidRPr="000B06F0">
        <w:rPr>
          <w:rFonts w:ascii="Lato" w:hAnsi="Lato"/>
          <w:sz w:val="22"/>
          <w:szCs w:val="22"/>
        </w:rPr>
        <w:t xml:space="preserve">, </w:t>
      </w:r>
      <w:r w:rsidR="002060F0">
        <w:rPr>
          <w:rFonts w:ascii="Lato" w:hAnsi="Lato"/>
          <w:sz w:val="22"/>
          <w:szCs w:val="22"/>
        </w:rPr>
        <w:t xml:space="preserve">présentation théorique, repas de midi offert, </w:t>
      </w:r>
      <w:r w:rsidRPr="000B06F0">
        <w:rPr>
          <w:rFonts w:ascii="Lato" w:hAnsi="Lato"/>
          <w:sz w:val="22"/>
          <w:szCs w:val="22"/>
        </w:rPr>
        <w:t xml:space="preserve">départ à </w:t>
      </w:r>
      <w:r w:rsidR="002060F0">
        <w:rPr>
          <w:rFonts w:ascii="Lato" w:hAnsi="Lato"/>
          <w:sz w:val="22"/>
          <w:szCs w:val="22"/>
        </w:rPr>
        <w:t>12h45</w:t>
      </w:r>
      <w:r w:rsidRPr="000B06F0">
        <w:rPr>
          <w:rFonts w:ascii="Lato" w:hAnsi="Lato"/>
          <w:sz w:val="22"/>
          <w:szCs w:val="22"/>
        </w:rPr>
        <w:t xml:space="preserve"> sur le circuit</w:t>
      </w:r>
      <w:r w:rsidR="00EC4A8C">
        <w:rPr>
          <w:rFonts w:ascii="Lato" w:hAnsi="Lato"/>
          <w:sz w:val="22"/>
          <w:szCs w:val="22"/>
        </w:rPr>
        <w:t xml:space="preserve">, </w:t>
      </w:r>
      <w:proofErr w:type="gramStart"/>
      <w:r w:rsidRPr="000B06F0">
        <w:rPr>
          <w:rFonts w:ascii="Lato" w:hAnsi="Lato"/>
          <w:sz w:val="22"/>
          <w:szCs w:val="22"/>
        </w:rPr>
        <w:t>debriefing</w:t>
      </w:r>
      <w:proofErr w:type="gramEnd"/>
      <w:r w:rsidRPr="000B06F0">
        <w:rPr>
          <w:rFonts w:ascii="Lato" w:hAnsi="Lato"/>
          <w:sz w:val="22"/>
          <w:szCs w:val="22"/>
        </w:rPr>
        <w:t xml:space="preserve"> </w:t>
      </w:r>
      <w:r w:rsidR="002060F0">
        <w:rPr>
          <w:rFonts w:ascii="Lato" w:hAnsi="Lato"/>
          <w:sz w:val="22"/>
          <w:szCs w:val="22"/>
        </w:rPr>
        <w:t xml:space="preserve">et clôture de la </w:t>
      </w:r>
      <w:r w:rsidR="00EC4A8C">
        <w:rPr>
          <w:rFonts w:ascii="Lato" w:hAnsi="Lato"/>
          <w:sz w:val="22"/>
          <w:szCs w:val="22"/>
        </w:rPr>
        <w:t>journée à 1</w:t>
      </w:r>
      <w:r w:rsidR="002060F0">
        <w:rPr>
          <w:rFonts w:ascii="Lato" w:hAnsi="Lato"/>
          <w:sz w:val="22"/>
          <w:szCs w:val="22"/>
        </w:rPr>
        <w:t xml:space="preserve">6h00. </w:t>
      </w:r>
    </w:p>
    <w:p w14:paraId="1E3CC053" w14:textId="77777777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</w:p>
    <w:p w14:paraId="1379A4B5" w14:textId="705594DC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sz w:val="22"/>
          <w:szCs w:val="22"/>
        </w:rPr>
        <w:t xml:space="preserve">Des vélos adaptés seront mis à disposition (tandem – vélo couché – chaise avec clip </w:t>
      </w:r>
      <w:proofErr w:type="gramStart"/>
      <w:r w:rsidRPr="000B06F0">
        <w:rPr>
          <w:rFonts w:ascii="Lato" w:hAnsi="Lato"/>
          <w:sz w:val="22"/>
          <w:szCs w:val="22"/>
        </w:rPr>
        <w:t>motorisé,…</w:t>
      </w:r>
      <w:proofErr w:type="gramEnd"/>
      <w:r w:rsidRPr="000B06F0">
        <w:rPr>
          <w:rFonts w:ascii="Lato" w:hAnsi="Lato"/>
          <w:sz w:val="22"/>
          <w:szCs w:val="22"/>
        </w:rPr>
        <w:t xml:space="preserve">) ainsi que des vélos classiques (les utilisateurs seront mis en situation différemment, comme avec un casque sur les oreilles par exemple).  </w:t>
      </w:r>
    </w:p>
    <w:p w14:paraId="492DC78B" w14:textId="144418D7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sz w:val="22"/>
          <w:szCs w:val="22"/>
        </w:rPr>
        <w:t xml:space="preserve"> </w:t>
      </w:r>
    </w:p>
    <w:p w14:paraId="0E33393B" w14:textId="34ADFD33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sz w:val="22"/>
          <w:szCs w:val="22"/>
        </w:rPr>
        <w:t>!! Le nombre de participants est limité à 15 – la priorité est donnée aux Maisons du Tourisme</w:t>
      </w:r>
      <w:r w:rsidR="00AF00B8">
        <w:rPr>
          <w:rFonts w:ascii="Lato" w:hAnsi="Lato"/>
          <w:sz w:val="22"/>
          <w:szCs w:val="22"/>
        </w:rPr>
        <w:t>/Fédérations touristiques</w:t>
      </w:r>
      <w:r w:rsidRPr="000B06F0">
        <w:rPr>
          <w:rFonts w:ascii="Lato" w:hAnsi="Lato"/>
          <w:sz w:val="22"/>
          <w:szCs w:val="22"/>
        </w:rPr>
        <w:t xml:space="preserve"> sélectionnées en 202</w:t>
      </w:r>
      <w:r w:rsidR="00AF00B8">
        <w:rPr>
          <w:rFonts w:ascii="Lato" w:hAnsi="Lato"/>
          <w:sz w:val="22"/>
          <w:szCs w:val="22"/>
        </w:rPr>
        <w:t>3</w:t>
      </w:r>
      <w:r w:rsidRPr="000B06F0">
        <w:rPr>
          <w:rFonts w:ascii="Lato" w:hAnsi="Lato"/>
          <w:sz w:val="22"/>
          <w:szCs w:val="22"/>
        </w:rPr>
        <w:t xml:space="preserve"> </w:t>
      </w:r>
      <w:r w:rsidR="00D20787" w:rsidRPr="000B06F0">
        <w:rPr>
          <w:rFonts w:ascii="Lato" w:hAnsi="Lato"/>
          <w:sz w:val="22"/>
          <w:szCs w:val="22"/>
        </w:rPr>
        <w:t xml:space="preserve">(puisque cette </w:t>
      </w:r>
      <w:r w:rsidR="00DB368D">
        <w:rPr>
          <w:rFonts w:ascii="Lato" w:hAnsi="Lato"/>
          <w:sz w:val="22"/>
          <w:szCs w:val="22"/>
        </w:rPr>
        <w:t>journée</w:t>
      </w:r>
      <w:r w:rsidR="00D20787" w:rsidRPr="000B06F0">
        <w:rPr>
          <w:rFonts w:ascii="Lato" w:hAnsi="Lato"/>
          <w:sz w:val="22"/>
          <w:szCs w:val="22"/>
        </w:rPr>
        <w:t xml:space="preserve"> fait office de séance de sensibilisation qui </w:t>
      </w:r>
      <w:r w:rsidR="00AF00B8">
        <w:rPr>
          <w:rFonts w:ascii="Lato" w:hAnsi="Lato"/>
          <w:sz w:val="22"/>
          <w:szCs w:val="22"/>
        </w:rPr>
        <w:t>est</w:t>
      </w:r>
      <w:r w:rsidR="00D20787" w:rsidRPr="000B06F0">
        <w:rPr>
          <w:rFonts w:ascii="Lato" w:hAnsi="Lato"/>
          <w:sz w:val="22"/>
          <w:szCs w:val="22"/>
        </w:rPr>
        <w:t xml:space="preserve"> requise</w:t>
      </w:r>
      <w:r w:rsidR="00AF00B8">
        <w:rPr>
          <w:rFonts w:ascii="Lato" w:hAnsi="Lato"/>
          <w:sz w:val="22"/>
          <w:szCs w:val="22"/>
        </w:rPr>
        <w:t xml:space="preserve">), </w:t>
      </w:r>
      <w:r w:rsidRPr="000B06F0">
        <w:rPr>
          <w:rFonts w:ascii="Lato" w:hAnsi="Lato"/>
          <w:sz w:val="22"/>
          <w:szCs w:val="22"/>
        </w:rPr>
        <w:t>aux Maisons du Tourisme qui n’ont jamais participé à l’appel à intérêt </w:t>
      </w:r>
      <w:r w:rsidR="00AF00B8">
        <w:rPr>
          <w:rFonts w:ascii="Lato" w:hAnsi="Lato"/>
          <w:sz w:val="22"/>
          <w:szCs w:val="22"/>
        </w:rPr>
        <w:t>et à tous les opérateurs qui souhaitent réellement déposer un projet !!</w:t>
      </w:r>
    </w:p>
    <w:p w14:paraId="6F1DA0DB" w14:textId="5EB0E000" w:rsidR="008F0F77" w:rsidRPr="000B06F0" w:rsidRDefault="008F0F77" w:rsidP="008F0F77">
      <w:pPr>
        <w:pStyle w:val="Paragraphedeliste"/>
        <w:jc w:val="both"/>
        <w:rPr>
          <w:rFonts w:ascii="Lato" w:hAnsi="Lato"/>
          <w:sz w:val="22"/>
          <w:szCs w:val="22"/>
        </w:rPr>
      </w:pPr>
    </w:p>
    <w:p w14:paraId="1FBD75C2" w14:textId="371FD9E6" w:rsidR="000A24FB" w:rsidRDefault="008F0F77" w:rsidP="00AF00B8">
      <w:pPr>
        <w:pStyle w:val="Paragraphedeliste"/>
        <w:jc w:val="both"/>
        <w:rPr>
          <w:rFonts w:ascii="Lato" w:hAnsi="Lato"/>
          <w:sz w:val="22"/>
          <w:szCs w:val="22"/>
        </w:rPr>
      </w:pPr>
      <w:r w:rsidRPr="000B06F0">
        <w:rPr>
          <w:rFonts w:ascii="Lato" w:hAnsi="Lato"/>
          <w:sz w:val="22"/>
          <w:szCs w:val="22"/>
        </w:rPr>
        <w:t>Si vous souhaitez y participer, merci de vous inscrire via ce</w:t>
      </w:r>
      <w:r w:rsidR="00A42398">
        <w:rPr>
          <w:rFonts w:ascii="Lato" w:hAnsi="Lato"/>
          <w:sz w:val="22"/>
          <w:szCs w:val="22"/>
        </w:rPr>
        <w:t xml:space="preserve"> </w:t>
      </w:r>
      <w:hyperlink r:id="rId17" w:history="1">
        <w:r w:rsidR="00A42398" w:rsidRPr="00A42398">
          <w:rPr>
            <w:rStyle w:val="Lienhypertexte"/>
            <w:rFonts w:ascii="Lato" w:hAnsi="Lato"/>
            <w:sz w:val="22"/>
            <w:szCs w:val="22"/>
          </w:rPr>
          <w:t>LIE</w:t>
        </w:r>
        <w:r w:rsidR="00A42398" w:rsidRPr="00A42398">
          <w:rPr>
            <w:rStyle w:val="Lienhypertexte"/>
            <w:rFonts w:ascii="Lato" w:hAnsi="Lato"/>
            <w:sz w:val="22"/>
            <w:szCs w:val="22"/>
          </w:rPr>
          <w:t>N</w:t>
        </w:r>
      </w:hyperlink>
    </w:p>
    <w:p w14:paraId="790698F3" w14:textId="77777777" w:rsidR="00AF00B8" w:rsidRPr="00AF00B8" w:rsidRDefault="00AF00B8" w:rsidP="00AF00B8">
      <w:pPr>
        <w:pStyle w:val="Paragraphedeliste"/>
        <w:jc w:val="both"/>
        <w:rPr>
          <w:rFonts w:ascii="Lato" w:hAnsi="Lato"/>
          <w:sz w:val="22"/>
          <w:szCs w:val="22"/>
        </w:rPr>
      </w:pPr>
    </w:p>
    <w:p w14:paraId="69F39B82" w14:textId="161A728F" w:rsidR="0065687C" w:rsidRPr="002D74CE" w:rsidRDefault="003855A8" w:rsidP="002D74CE">
      <w:pPr>
        <w:pStyle w:val="Paragraphedeliste"/>
        <w:numPr>
          <w:ilvl w:val="0"/>
          <w:numId w:val="44"/>
        </w:numPr>
        <w:jc w:val="both"/>
        <w:rPr>
          <w:rFonts w:ascii="Lato" w:hAnsi="Lato"/>
          <w:sz w:val="22"/>
          <w:szCs w:val="22"/>
        </w:rPr>
      </w:pPr>
      <w:r w:rsidRPr="007C4B73">
        <w:rPr>
          <w:rFonts w:ascii="Lato" w:hAnsi="Lato"/>
          <w:sz w:val="22"/>
          <w:szCs w:val="22"/>
        </w:rPr>
        <w:t xml:space="preserve">Un comité de sélection sera chargé de vérifier la faisabilité des candidatures et de sélectionner les circuits sur base des </w:t>
      </w:r>
      <w:r w:rsidR="007F07D9" w:rsidRPr="007C4B73">
        <w:rPr>
          <w:rFonts w:ascii="Lato" w:hAnsi="Lato"/>
          <w:sz w:val="22"/>
          <w:szCs w:val="22"/>
        </w:rPr>
        <w:t>critères d’éligibilités</w:t>
      </w:r>
      <w:r w:rsidR="00333687" w:rsidRPr="007C4B73">
        <w:rPr>
          <w:rFonts w:ascii="Lato" w:hAnsi="Lato"/>
          <w:sz w:val="22"/>
          <w:szCs w:val="22"/>
        </w:rPr>
        <w:t xml:space="preserve"> repris</w:t>
      </w:r>
      <w:r w:rsidR="001A0982" w:rsidRPr="007C4B73">
        <w:rPr>
          <w:rFonts w:ascii="Lato" w:hAnsi="Lato"/>
          <w:sz w:val="22"/>
          <w:szCs w:val="22"/>
        </w:rPr>
        <w:t xml:space="preserve"> dans le formulaire d’auto-évaluation</w:t>
      </w:r>
      <w:r w:rsidR="00333687" w:rsidRPr="007C4B73">
        <w:rPr>
          <w:rFonts w:ascii="Lato" w:hAnsi="Lato"/>
          <w:sz w:val="22"/>
          <w:szCs w:val="22"/>
        </w:rPr>
        <w:t xml:space="preserve">. </w:t>
      </w:r>
    </w:p>
    <w:p w14:paraId="271272F1" w14:textId="36BC2AE9" w:rsidR="00333687" w:rsidRPr="007C4B73" w:rsidRDefault="00A6541D" w:rsidP="007C4B73">
      <w:pPr>
        <w:jc w:val="both"/>
        <w:rPr>
          <w:rFonts w:ascii="Lato" w:hAnsi="Lato"/>
          <w:bCs/>
          <w:iCs/>
        </w:rPr>
      </w:pPr>
      <w:r w:rsidRPr="007C4B73">
        <w:rPr>
          <w:rFonts w:ascii="Lato" w:hAnsi="Lato"/>
        </w:rPr>
        <w:t>Le Comité de sélection e</w:t>
      </w:r>
      <w:r w:rsidR="007466AE" w:rsidRPr="007C4B73">
        <w:rPr>
          <w:rFonts w:ascii="Lato" w:hAnsi="Lato"/>
        </w:rPr>
        <w:t xml:space="preserve">st composé de représentants </w:t>
      </w:r>
      <w:r w:rsidR="00333687" w:rsidRPr="007C4B73">
        <w:rPr>
          <w:rFonts w:ascii="Lato" w:hAnsi="Lato"/>
        </w:rPr>
        <w:t xml:space="preserve">de la Direction du Développement stratégique du CGT, de la Direction des organismes touristiques du CGT, </w:t>
      </w:r>
      <w:r w:rsidR="003307D6" w:rsidRPr="007C4B73">
        <w:rPr>
          <w:rFonts w:ascii="Lato" w:hAnsi="Lato"/>
        </w:rPr>
        <w:t xml:space="preserve">de la Direction des équipements touristiques, </w:t>
      </w:r>
      <w:r w:rsidR="00333687" w:rsidRPr="007C4B73">
        <w:rPr>
          <w:rFonts w:ascii="Lato" w:hAnsi="Lato"/>
        </w:rPr>
        <w:t>de l’</w:t>
      </w:r>
      <w:r w:rsidR="009622A1" w:rsidRPr="007C4B73">
        <w:rPr>
          <w:rFonts w:ascii="Lato" w:hAnsi="Lato"/>
        </w:rPr>
        <w:t>Asbl</w:t>
      </w:r>
      <w:r w:rsidR="00333687" w:rsidRPr="007C4B73">
        <w:rPr>
          <w:rFonts w:ascii="Lato" w:hAnsi="Lato"/>
        </w:rPr>
        <w:t xml:space="preserve"> « Access-i »</w:t>
      </w:r>
      <w:r w:rsidR="007466AE" w:rsidRPr="007C4B73">
        <w:rPr>
          <w:rFonts w:ascii="Lato" w:hAnsi="Lato"/>
        </w:rPr>
        <w:t xml:space="preserve"> et de ses experts</w:t>
      </w:r>
      <w:r w:rsidR="00333687" w:rsidRPr="007C4B73">
        <w:rPr>
          <w:rFonts w:ascii="Lato" w:hAnsi="Lato"/>
        </w:rPr>
        <w:t>,</w:t>
      </w:r>
      <w:r w:rsidR="009F5056" w:rsidRPr="007C4B73">
        <w:rPr>
          <w:rFonts w:ascii="Lato" w:hAnsi="Lato"/>
        </w:rPr>
        <w:t xml:space="preserve"> du SPW « Mobilité-Infrastructures »</w:t>
      </w:r>
      <w:r w:rsidR="00CD2898" w:rsidRPr="007C4B73">
        <w:rPr>
          <w:rFonts w:ascii="Lato" w:hAnsi="Lato"/>
        </w:rPr>
        <w:t>, de l’</w:t>
      </w:r>
      <w:r w:rsidR="009622A1" w:rsidRPr="007C4B73">
        <w:rPr>
          <w:rFonts w:ascii="Lato" w:hAnsi="Lato"/>
        </w:rPr>
        <w:t>Asbl</w:t>
      </w:r>
      <w:r w:rsidR="00CD2898" w:rsidRPr="007C4B73">
        <w:rPr>
          <w:rFonts w:ascii="Lato" w:hAnsi="Lato"/>
        </w:rPr>
        <w:t xml:space="preserve"> « Chemins du rail » et </w:t>
      </w:r>
      <w:r w:rsidR="00333687" w:rsidRPr="000B06F0">
        <w:rPr>
          <w:rFonts w:ascii="Lato" w:hAnsi="Lato"/>
        </w:rPr>
        <w:t xml:space="preserve">de </w:t>
      </w:r>
      <w:proofErr w:type="spellStart"/>
      <w:r w:rsidR="00D20787" w:rsidRPr="000B06F0">
        <w:rPr>
          <w:rFonts w:ascii="Lato" w:hAnsi="Lato"/>
        </w:rPr>
        <w:t>VisitWallonia</w:t>
      </w:r>
      <w:proofErr w:type="spellEnd"/>
      <w:r w:rsidR="00333687" w:rsidRPr="000B06F0">
        <w:rPr>
          <w:rFonts w:ascii="Lato" w:hAnsi="Lato"/>
        </w:rPr>
        <w:t>.</w:t>
      </w:r>
      <w:r w:rsidR="00333687" w:rsidRPr="007C4B73">
        <w:rPr>
          <w:rFonts w:ascii="Lato" w:hAnsi="Lato"/>
        </w:rPr>
        <w:t xml:space="preserve">  </w:t>
      </w:r>
    </w:p>
    <w:p w14:paraId="09D045BF" w14:textId="77777777" w:rsidR="007F07D9" w:rsidRPr="007C4B73" w:rsidRDefault="007F07D9" w:rsidP="007C4B73">
      <w:pPr>
        <w:spacing w:after="0" w:line="240" w:lineRule="auto"/>
        <w:jc w:val="both"/>
        <w:rPr>
          <w:rFonts w:ascii="Lato" w:eastAsia="Times New Roman" w:hAnsi="Lato" w:cs="Calibri Light"/>
          <w:lang w:eastAsia="fr-BE"/>
        </w:rPr>
      </w:pPr>
      <w:r w:rsidRPr="007C4B73">
        <w:rPr>
          <w:rFonts w:ascii="Lato" w:eastAsia="Times New Roman" w:hAnsi="Lato" w:cs="Calibri Light"/>
          <w:lang w:eastAsia="fr-BE"/>
        </w:rPr>
        <w:t>Outre les critères t</w:t>
      </w:r>
      <w:r w:rsidR="00CD2898" w:rsidRPr="007C4B73">
        <w:rPr>
          <w:rFonts w:ascii="Lato" w:eastAsia="Times New Roman" w:hAnsi="Lato" w:cs="Calibri Light"/>
          <w:lang w:eastAsia="fr-BE"/>
        </w:rPr>
        <w:t>echniques, la Maison du tourisme ou la Fédération touristique provinciale</w:t>
      </w:r>
      <w:r w:rsidRPr="007C4B73">
        <w:rPr>
          <w:rFonts w:ascii="Lato" w:eastAsia="Times New Roman" w:hAnsi="Lato" w:cs="Calibri Light"/>
          <w:lang w:eastAsia="fr-BE"/>
        </w:rPr>
        <w:t xml:space="preserve"> s’engage à :</w:t>
      </w:r>
    </w:p>
    <w:p w14:paraId="3C60ADB3" w14:textId="65189B95" w:rsidR="00593ADD" w:rsidRDefault="00593ADD" w:rsidP="00D94053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Calibri Light"/>
          <w:sz w:val="22"/>
          <w:szCs w:val="22"/>
          <w:lang w:eastAsia="fr-BE"/>
        </w:rPr>
      </w:pPr>
      <w:proofErr w:type="gramStart"/>
      <w:r>
        <w:rPr>
          <w:rFonts w:ascii="Lato" w:eastAsia="Times New Roman" w:hAnsi="Lato" w:cs="Calibri Light"/>
          <w:sz w:val="22"/>
          <w:szCs w:val="22"/>
          <w:lang w:eastAsia="fr-BE"/>
        </w:rPr>
        <w:t>transmettre</w:t>
      </w:r>
      <w:proofErr w:type="gramEnd"/>
      <w:r>
        <w:rPr>
          <w:rFonts w:ascii="Lato" w:eastAsia="Times New Roman" w:hAnsi="Lato" w:cs="Calibri Light"/>
          <w:sz w:val="22"/>
          <w:szCs w:val="22"/>
          <w:lang w:eastAsia="fr-BE"/>
        </w:rPr>
        <w:t xml:space="preserve"> le tracé </w:t>
      </w:r>
      <w:proofErr w:type="spellStart"/>
      <w:r>
        <w:rPr>
          <w:rFonts w:ascii="Lato" w:eastAsia="Times New Roman" w:hAnsi="Lato" w:cs="Calibri Light"/>
          <w:sz w:val="22"/>
          <w:szCs w:val="22"/>
          <w:lang w:eastAsia="fr-BE"/>
        </w:rPr>
        <w:t>gpx</w:t>
      </w:r>
      <w:proofErr w:type="spellEnd"/>
      <w:r>
        <w:rPr>
          <w:rFonts w:ascii="Lato" w:eastAsia="Times New Roman" w:hAnsi="Lato" w:cs="Calibri Light"/>
          <w:sz w:val="22"/>
          <w:szCs w:val="22"/>
          <w:lang w:eastAsia="fr-BE"/>
        </w:rPr>
        <w:t xml:space="preserve"> dès certification du circuit ;</w:t>
      </w:r>
    </w:p>
    <w:p w14:paraId="0C7536BD" w14:textId="58227148" w:rsidR="00F84CB9" w:rsidRPr="00D94053" w:rsidRDefault="007F07D9" w:rsidP="00D94053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Calibri Light"/>
          <w:sz w:val="22"/>
          <w:szCs w:val="22"/>
          <w:lang w:eastAsia="fr-BE"/>
        </w:rPr>
      </w:pPr>
      <w:proofErr w:type="gramStart"/>
      <w:r w:rsidRPr="007C4B73">
        <w:rPr>
          <w:rFonts w:ascii="Lato" w:eastAsia="Times New Roman" w:hAnsi="Lato" w:cs="Calibri Light"/>
          <w:sz w:val="22"/>
          <w:szCs w:val="22"/>
          <w:lang w:eastAsia="fr-BE"/>
        </w:rPr>
        <w:t>ce</w:t>
      </w:r>
      <w:proofErr w:type="gramEnd"/>
      <w:r w:rsidRPr="007C4B73">
        <w:rPr>
          <w:rFonts w:ascii="Lato" w:eastAsia="Times New Roman" w:hAnsi="Lato" w:cs="Calibri Light"/>
          <w:sz w:val="22"/>
          <w:szCs w:val="22"/>
          <w:lang w:eastAsia="fr-BE"/>
        </w:rPr>
        <w:t xml:space="preserve"> que le circuit reste en état</w:t>
      </w:r>
      <w:r w:rsidR="00D94053">
        <w:rPr>
          <w:rFonts w:ascii="Lato" w:eastAsia="Times New Roman" w:hAnsi="Lato" w:cs="Calibri Light"/>
          <w:sz w:val="22"/>
          <w:szCs w:val="22"/>
          <w:lang w:eastAsia="fr-BE"/>
        </w:rPr>
        <w:t>, en l’e</w:t>
      </w:r>
      <w:r w:rsidR="00F84CB9" w:rsidRPr="00D94053">
        <w:rPr>
          <w:rFonts w:ascii="Lato" w:eastAsia="Times New Roman" w:hAnsi="Lato" w:cs="Calibri Light"/>
          <w:sz w:val="22"/>
          <w:szCs w:val="22"/>
          <w:lang w:eastAsia="fr-BE"/>
        </w:rPr>
        <w:t>ntreten</w:t>
      </w:r>
      <w:r w:rsidR="00D94053" w:rsidRPr="00D94053">
        <w:rPr>
          <w:rFonts w:ascii="Lato" w:eastAsia="Times New Roman" w:hAnsi="Lato" w:cs="Calibri Light"/>
          <w:sz w:val="22"/>
          <w:szCs w:val="22"/>
          <w:lang w:eastAsia="fr-BE"/>
        </w:rPr>
        <w:t>ant</w:t>
      </w:r>
      <w:r w:rsidR="00F84CB9" w:rsidRPr="00D94053">
        <w:rPr>
          <w:rFonts w:ascii="Lato" w:eastAsia="Times New Roman" w:hAnsi="Lato" w:cs="Calibri Light"/>
          <w:sz w:val="22"/>
          <w:szCs w:val="22"/>
          <w:lang w:eastAsia="fr-BE"/>
        </w:rPr>
        <w:t xml:space="preserve"> durant les 3 ans </w:t>
      </w:r>
      <w:r w:rsidR="00BD0067" w:rsidRPr="00D94053">
        <w:rPr>
          <w:rFonts w:ascii="Lato" w:eastAsia="Times New Roman" w:hAnsi="Lato" w:cs="Calibri Light"/>
          <w:sz w:val="22"/>
          <w:szCs w:val="22"/>
          <w:lang w:eastAsia="fr-BE"/>
        </w:rPr>
        <w:t>de certification (</w:t>
      </w:r>
      <w:r w:rsidRPr="00D94053">
        <w:rPr>
          <w:rFonts w:ascii="Lato" w:eastAsia="Times New Roman" w:hAnsi="Lato" w:cs="Calibri Light"/>
          <w:sz w:val="22"/>
          <w:szCs w:val="22"/>
          <w:lang w:eastAsia="fr-BE"/>
        </w:rPr>
        <w:t>végétation, </w:t>
      </w:r>
      <w:r w:rsidR="00F84CB9" w:rsidRPr="00D94053">
        <w:rPr>
          <w:rFonts w:ascii="Lato" w:eastAsia="Times New Roman" w:hAnsi="Lato" w:cs="Calibri Light"/>
          <w:sz w:val="22"/>
          <w:szCs w:val="22"/>
          <w:lang w:eastAsia="fr-BE"/>
        </w:rPr>
        <w:t>revêtement de sol,  signalisation, barrières existantes</w:t>
      </w:r>
      <w:r w:rsidR="00D94053">
        <w:rPr>
          <w:rFonts w:ascii="Lato" w:eastAsia="Times New Roman" w:hAnsi="Lato" w:cs="Calibri Light"/>
          <w:sz w:val="22"/>
          <w:szCs w:val="22"/>
          <w:lang w:eastAsia="fr-BE"/>
        </w:rPr>
        <w:t>,…</w:t>
      </w:r>
      <w:r w:rsidR="00BD0067" w:rsidRPr="00D94053">
        <w:rPr>
          <w:rFonts w:ascii="Lato" w:eastAsia="Times New Roman" w:hAnsi="Lato" w:cs="Calibri Light"/>
          <w:sz w:val="22"/>
          <w:szCs w:val="22"/>
          <w:lang w:eastAsia="fr-BE"/>
        </w:rPr>
        <w:t>)</w:t>
      </w:r>
      <w:r w:rsidR="00111CCC" w:rsidRPr="00D94053">
        <w:rPr>
          <w:rFonts w:ascii="Lato" w:eastAsia="Times New Roman" w:hAnsi="Lato" w:cs="Calibri Light"/>
          <w:sz w:val="22"/>
          <w:szCs w:val="22"/>
          <w:lang w:eastAsia="fr-BE"/>
        </w:rPr>
        <w:t> ;</w:t>
      </w:r>
    </w:p>
    <w:p w14:paraId="07C1A7BC" w14:textId="410EF648" w:rsidR="00F84CB9" w:rsidRPr="007C4B73" w:rsidRDefault="007F07D9" w:rsidP="007C4B73">
      <w:pPr>
        <w:numPr>
          <w:ilvl w:val="0"/>
          <w:numId w:val="37"/>
        </w:numPr>
        <w:spacing w:after="0" w:line="240" w:lineRule="auto"/>
        <w:jc w:val="both"/>
        <w:rPr>
          <w:rFonts w:ascii="Lato" w:eastAsia="Times New Roman" w:hAnsi="Lato" w:cs="Calibri Light"/>
          <w:lang w:eastAsia="fr-BE"/>
        </w:rPr>
      </w:pPr>
      <w:proofErr w:type="gramStart"/>
      <w:r w:rsidRPr="007C4B73">
        <w:rPr>
          <w:rFonts w:ascii="Lato" w:eastAsia="Times New Roman" w:hAnsi="Lato" w:cs="Calibri Light"/>
          <w:lang w:eastAsia="fr-BE"/>
        </w:rPr>
        <w:t>en</w:t>
      </w:r>
      <w:proofErr w:type="gramEnd"/>
      <w:r w:rsidRPr="007C4B73">
        <w:rPr>
          <w:rFonts w:ascii="Lato" w:eastAsia="Times New Roman" w:hAnsi="Lato" w:cs="Calibri Light"/>
          <w:lang w:eastAsia="fr-BE"/>
        </w:rPr>
        <w:t xml:space="preserve"> faire la promotion et à </w:t>
      </w:r>
      <w:r w:rsidR="00F84CB9" w:rsidRPr="007C4B73">
        <w:rPr>
          <w:rFonts w:ascii="Lato" w:eastAsia="Times New Roman" w:hAnsi="Lato" w:cs="Calibri Light"/>
          <w:lang w:eastAsia="fr-BE"/>
        </w:rPr>
        <w:t>intégrer le circuit certifié dans les brochures, flyers, site internet</w:t>
      </w:r>
      <w:r w:rsidRPr="007C4B73">
        <w:rPr>
          <w:rFonts w:ascii="Lato" w:eastAsia="Times New Roman" w:hAnsi="Lato" w:cs="Calibri Light"/>
          <w:lang w:eastAsia="fr-BE"/>
        </w:rPr>
        <w:t xml:space="preserve"> avec </w:t>
      </w:r>
      <w:r w:rsidR="00D6026C">
        <w:rPr>
          <w:rFonts w:ascii="Lato" w:eastAsia="Times New Roman" w:hAnsi="Lato" w:cs="Calibri Light"/>
          <w:lang w:eastAsia="fr-BE"/>
        </w:rPr>
        <w:t xml:space="preserve">le </w:t>
      </w:r>
      <w:r w:rsidR="00F84CB9" w:rsidRPr="007C4B73">
        <w:rPr>
          <w:rFonts w:ascii="Lato" w:eastAsia="Times New Roman" w:hAnsi="Lato" w:cs="Calibri Light"/>
          <w:lang w:eastAsia="fr-BE"/>
        </w:rPr>
        <w:t>référencement Access-i</w:t>
      </w:r>
      <w:r w:rsidR="00111CCC" w:rsidRPr="007C4B73">
        <w:rPr>
          <w:rFonts w:ascii="Lato" w:eastAsia="Times New Roman" w:hAnsi="Lato" w:cs="Calibri Light"/>
          <w:lang w:eastAsia="fr-BE"/>
        </w:rPr>
        <w:t> ;</w:t>
      </w:r>
    </w:p>
    <w:p w14:paraId="30F13EF4" w14:textId="7C13349E" w:rsidR="003D204A" w:rsidRPr="007C4B73" w:rsidRDefault="00111CCC" w:rsidP="007C4B73">
      <w:pPr>
        <w:numPr>
          <w:ilvl w:val="0"/>
          <w:numId w:val="37"/>
        </w:numPr>
        <w:spacing w:after="0" w:line="240" w:lineRule="auto"/>
        <w:jc w:val="both"/>
        <w:rPr>
          <w:rFonts w:ascii="Lato" w:eastAsia="Times New Roman" w:hAnsi="Lato" w:cs="Calibri Light"/>
          <w:lang w:eastAsia="fr-BE"/>
        </w:rPr>
      </w:pPr>
      <w:proofErr w:type="gramStart"/>
      <w:r w:rsidRPr="007C4B73">
        <w:rPr>
          <w:rFonts w:ascii="Lato" w:eastAsia="Times New Roman" w:hAnsi="Lato" w:cs="Calibri Light"/>
          <w:lang w:eastAsia="fr-BE"/>
        </w:rPr>
        <w:t>participer</w:t>
      </w:r>
      <w:proofErr w:type="gramEnd"/>
      <w:r w:rsidRPr="007C4B73">
        <w:rPr>
          <w:rFonts w:ascii="Lato" w:eastAsia="Times New Roman" w:hAnsi="Lato" w:cs="Calibri Light"/>
          <w:lang w:eastAsia="fr-BE"/>
        </w:rPr>
        <w:t xml:space="preserve"> à </w:t>
      </w:r>
      <w:r w:rsidR="00D6026C">
        <w:rPr>
          <w:rFonts w:ascii="Lato" w:eastAsia="Times New Roman" w:hAnsi="Lato" w:cs="Calibri Light"/>
          <w:lang w:eastAsia="fr-BE"/>
        </w:rPr>
        <w:t>la</w:t>
      </w:r>
      <w:r w:rsidR="00A6541D" w:rsidRPr="007C4B73">
        <w:rPr>
          <w:rFonts w:ascii="Lato" w:eastAsia="Times New Roman" w:hAnsi="Lato" w:cs="Calibri Light"/>
          <w:lang w:eastAsia="fr-BE"/>
        </w:rPr>
        <w:t xml:space="preserve"> séance de </w:t>
      </w:r>
      <w:r w:rsidRPr="007C4B73">
        <w:rPr>
          <w:rFonts w:ascii="Lato" w:eastAsia="Times New Roman" w:hAnsi="Lato" w:cs="Calibri Light"/>
          <w:lang w:eastAsia="fr-BE"/>
        </w:rPr>
        <w:t>sensibilisation </w:t>
      </w:r>
      <w:r w:rsidR="003D204A" w:rsidRPr="007C4B73">
        <w:rPr>
          <w:rFonts w:ascii="Lato" w:eastAsia="Times New Roman" w:hAnsi="Lato" w:cs="Calibri Light"/>
          <w:lang w:eastAsia="fr-BE"/>
        </w:rPr>
        <w:t xml:space="preserve">à l’accueil des personnes </w:t>
      </w:r>
      <w:r w:rsidR="00D6026C">
        <w:rPr>
          <w:rFonts w:ascii="Lato" w:eastAsia="Times New Roman" w:hAnsi="Lato" w:cs="Calibri Light"/>
          <w:lang w:eastAsia="fr-BE"/>
        </w:rPr>
        <w:t>à besoins spécifiques</w:t>
      </w:r>
      <w:r w:rsidR="002F6343">
        <w:rPr>
          <w:rFonts w:ascii="Lato" w:eastAsia="Times New Roman" w:hAnsi="Lato" w:cs="Calibri Light"/>
          <w:lang w:eastAsia="fr-BE"/>
        </w:rPr>
        <w:t> ;</w:t>
      </w:r>
      <w:r w:rsidR="003D204A" w:rsidRPr="007C4B73">
        <w:rPr>
          <w:rFonts w:ascii="Lato" w:eastAsia="Times New Roman" w:hAnsi="Lato" w:cs="Calibri Light"/>
          <w:lang w:eastAsia="fr-BE"/>
        </w:rPr>
        <w:t xml:space="preserve"> </w:t>
      </w:r>
    </w:p>
    <w:p w14:paraId="355D1E1B" w14:textId="2BAEC429" w:rsidR="00111CCC" w:rsidRPr="007C4B73" w:rsidRDefault="00BB13B5" w:rsidP="007C4B73">
      <w:pPr>
        <w:numPr>
          <w:ilvl w:val="0"/>
          <w:numId w:val="37"/>
        </w:numPr>
        <w:spacing w:after="0" w:line="240" w:lineRule="auto"/>
        <w:jc w:val="both"/>
        <w:rPr>
          <w:rFonts w:ascii="Lato" w:eastAsia="Times New Roman" w:hAnsi="Lato" w:cs="Calibri Light"/>
          <w:lang w:eastAsia="fr-BE"/>
        </w:rPr>
      </w:pPr>
      <w:proofErr w:type="gramStart"/>
      <w:r w:rsidRPr="007C4B73">
        <w:rPr>
          <w:rFonts w:ascii="Lato" w:eastAsia="Times New Roman" w:hAnsi="Lato" w:cs="Calibri Light"/>
          <w:lang w:eastAsia="fr-BE"/>
        </w:rPr>
        <w:t>f</w:t>
      </w:r>
      <w:r w:rsidR="00111CCC" w:rsidRPr="007C4B73">
        <w:rPr>
          <w:rFonts w:ascii="Lato" w:eastAsia="Times New Roman" w:hAnsi="Lato" w:cs="Calibri Light"/>
          <w:lang w:eastAsia="fr-BE"/>
        </w:rPr>
        <w:t>aire</w:t>
      </w:r>
      <w:proofErr w:type="gramEnd"/>
      <w:r w:rsidR="00111CCC" w:rsidRPr="007C4B73">
        <w:rPr>
          <w:rFonts w:ascii="Lato" w:eastAsia="Times New Roman" w:hAnsi="Lato" w:cs="Calibri Light"/>
          <w:lang w:eastAsia="fr-BE"/>
        </w:rPr>
        <w:t xml:space="preserve"> </w:t>
      </w:r>
      <w:r w:rsidR="007648A9">
        <w:rPr>
          <w:rFonts w:ascii="Lato" w:eastAsia="Times New Roman" w:hAnsi="Lato" w:cs="Calibri Light"/>
          <w:lang w:eastAsia="fr-BE"/>
        </w:rPr>
        <w:t xml:space="preserve">des </w:t>
      </w:r>
      <w:r w:rsidR="00111CCC" w:rsidRPr="007C4B73">
        <w:rPr>
          <w:rFonts w:ascii="Lato" w:eastAsia="Times New Roman" w:hAnsi="Lato" w:cs="Calibri Light"/>
          <w:lang w:eastAsia="fr-BE"/>
        </w:rPr>
        <w:t>améliorations</w:t>
      </w:r>
      <w:r w:rsidR="003307D6" w:rsidRPr="007C4B73">
        <w:rPr>
          <w:rFonts w:ascii="Lato" w:eastAsia="Times New Roman" w:hAnsi="Lato" w:cs="Calibri Light"/>
          <w:lang w:eastAsia="fr-BE"/>
        </w:rPr>
        <w:t>/aménagements</w:t>
      </w:r>
      <w:r w:rsidR="00111CCC" w:rsidRPr="007C4B73">
        <w:rPr>
          <w:rFonts w:ascii="Lato" w:eastAsia="Times New Roman" w:hAnsi="Lato" w:cs="Calibri Light"/>
          <w:lang w:eastAsia="fr-BE"/>
        </w:rPr>
        <w:t xml:space="preserve"> pour l’accessibilité </w:t>
      </w:r>
      <w:r w:rsidR="00D6026C">
        <w:rPr>
          <w:rFonts w:ascii="Lato" w:eastAsia="Times New Roman" w:hAnsi="Lato" w:cs="Calibri Light"/>
          <w:lang w:eastAsia="fr-BE"/>
        </w:rPr>
        <w:t>du</w:t>
      </w:r>
      <w:r w:rsidR="00111CCC" w:rsidRPr="007C4B73">
        <w:rPr>
          <w:rFonts w:ascii="Lato" w:eastAsia="Times New Roman" w:hAnsi="Lato" w:cs="Calibri Light"/>
          <w:lang w:eastAsia="fr-BE"/>
        </w:rPr>
        <w:t xml:space="preserve"> circuit en fonction</w:t>
      </w:r>
      <w:r w:rsidR="003D204A" w:rsidRPr="007C4B73">
        <w:rPr>
          <w:rFonts w:ascii="Lato" w:eastAsia="Times New Roman" w:hAnsi="Lato" w:cs="Calibri Light"/>
          <w:lang w:eastAsia="fr-BE"/>
        </w:rPr>
        <w:t xml:space="preserve"> des conseils repris </w:t>
      </w:r>
      <w:r w:rsidR="006B3533">
        <w:rPr>
          <w:rFonts w:ascii="Lato" w:eastAsia="Times New Roman" w:hAnsi="Lato" w:cs="Calibri Light"/>
          <w:lang w:eastAsia="fr-BE"/>
        </w:rPr>
        <w:t xml:space="preserve">dans le </w:t>
      </w:r>
      <w:r w:rsidR="003D204A" w:rsidRPr="007C4B73">
        <w:rPr>
          <w:rFonts w:ascii="Lato" w:eastAsia="Times New Roman" w:hAnsi="Lato" w:cs="Calibri Light"/>
          <w:lang w:eastAsia="fr-BE"/>
        </w:rPr>
        <w:t>cahier de recommandations </w:t>
      </w:r>
      <w:r w:rsidR="006B3533">
        <w:rPr>
          <w:rFonts w:ascii="Lato" w:eastAsia="Times New Roman" w:hAnsi="Lato" w:cs="Calibri Light"/>
          <w:lang w:eastAsia="fr-BE"/>
        </w:rPr>
        <w:t>transmis</w:t>
      </w:r>
      <w:r w:rsidR="003307D6" w:rsidRPr="007C4B73">
        <w:rPr>
          <w:rFonts w:ascii="Lato" w:eastAsia="Times New Roman" w:hAnsi="Lato" w:cs="Calibri Light"/>
          <w:lang w:eastAsia="fr-BE"/>
        </w:rPr>
        <w:t xml:space="preserve">. </w:t>
      </w:r>
    </w:p>
    <w:p w14:paraId="5058D204" w14:textId="77777777" w:rsidR="00F363B4" w:rsidRPr="007C4B73" w:rsidRDefault="00F363B4" w:rsidP="007C4B73">
      <w:pPr>
        <w:spacing w:after="0" w:line="240" w:lineRule="auto"/>
        <w:ind w:left="720"/>
        <w:jc w:val="both"/>
        <w:rPr>
          <w:rFonts w:ascii="Lato" w:eastAsia="Times New Roman" w:hAnsi="Lato" w:cs="Calibri Light"/>
          <w:lang w:eastAsia="fr-BE"/>
        </w:rPr>
      </w:pPr>
    </w:p>
    <w:p w14:paraId="7A7DC5FB" w14:textId="77777777" w:rsidR="00B25DA0" w:rsidRPr="007C4B73" w:rsidRDefault="00B25DA0" w:rsidP="007C4B73">
      <w:pPr>
        <w:spacing w:after="0" w:line="240" w:lineRule="auto"/>
        <w:jc w:val="both"/>
        <w:rPr>
          <w:rFonts w:ascii="Lato" w:eastAsia="Times New Roman" w:hAnsi="Lato" w:cs="Calibri Light"/>
          <w:lang w:eastAsia="fr-BE"/>
        </w:rPr>
      </w:pPr>
      <w:r w:rsidRPr="007C4B73">
        <w:rPr>
          <w:rFonts w:ascii="Lato" w:eastAsia="Times New Roman" w:hAnsi="Lato" w:cs="Calibri Light"/>
          <w:lang w:eastAsia="fr-BE"/>
        </w:rPr>
        <w:t>Un document d’engagement sera envoyé pour validation et signature.</w:t>
      </w:r>
    </w:p>
    <w:p w14:paraId="462128EB" w14:textId="77777777" w:rsidR="00BA07CD" w:rsidRPr="007C4B73" w:rsidRDefault="00BA07CD" w:rsidP="007C4B73">
      <w:pPr>
        <w:jc w:val="both"/>
        <w:rPr>
          <w:rFonts w:ascii="Arial" w:hAnsi="Arial" w:cs="Arial"/>
          <w:bCs/>
        </w:rPr>
      </w:pPr>
    </w:p>
    <w:p w14:paraId="012B873B" w14:textId="77777777" w:rsidR="009A214A" w:rsidRPr="009A214A" w:rsidRDefault="00CA4905" w:rsidP="00527893">
      <w:pPr>
        <w:pStyle w:val="Titre1"/>
      </w:pPr>
      <w:bookmarkStart w:id="10" w:name="_Toc69305818"/>
      <w:r>
        <w:t xml:space="preserve">5. </w:t>
      </w:r>
      <w:r w:rsidR="009A214A" w:rsidRPr="009A214A">
        <w:t>Le budget</w:t>
      </w:r>
      <w:bookmarkEnd w:id="10"/>
    </w:p>
    <w:p w14:paraId="7DEF9D53" w14:textId="77777777" w:rsidR="009A214A" w:rsidRPr="009A214A" w:rsidRDefault="009A214A" w:rsidP="009A214A">
      <w:pPr>
        <w:rPr>
          <w:rFonts w:ascii="Lato" w:hAnsi="Lato"/>
        </w:rPr>
      </w:pPr>
    </w:p>
    <w:p w14:paraId="6C737083" w14:textId="117A3FA8" w:rsidR="009A214A" w:rsidRPr="007C4B73" w:rsidRDefault="004F528B" w:rsidP="00CD2898">
      <w:pPr>
        <w:jc w:val="both"/>
        <w:rPr>
          <w:rFonts w:ascii="Lato" w:hAnsi="Lato"/>
        </w:rPr>
      </w:pPr>
      <w:r w:rsidRPr="007C4B73">
        <w:rPr>
          <w:rFonts w:ascii="Lato" w:hAnsi="Lato"/>
        </w:rPr>
        <w:t>La certification</w:t>
      </w:r>
      <w:r w:rsidR="005A7BAB">
        <w:rPr>
          <w:rFonts w:ascii="Lato" w:hAnsi="Lato"/>
        </w:rPr>
        <w:t>,</w:t>
      </w:r>
      <w:r w:rsidR="007F521F" w:rsidRPr="007C4B73">
        <w:rPr>
          <w:rFonts w:ascii="Lato" w:hAnsi="Lato"/>
        </w:rPr>
        <w:t xml:space="preserve"> le cahier de recommandations </w:t>
      </w:r>
      <w:r w:rsidR="005A7BAB">
        <w:rPr>
          <w:rFonts w:ascii="Lato" w:hAnsi="Lato"/>
        </w:rPr>
        <w:t xml:space="preserve">et la sensibilisation </w:t>
      </w:r>
      <w:r w:rsidR="007F521F" w:rsidRPr="007C4B73">
        <w:rPr>
          <w:rFonts w:ascii="Lato" w:hAnsi="Lato"/>
        </w:rPr>
        <w:t>sont</w:t>
      </w:r>
      <w:r w:rsidRPr="007C4B73">
        <w:rPr>
          <w:rFonts w:ascii="Lato" w:hAnsi="Lato"/>
        </w:rPr>
        <w:t xml:space="preserve"> </w:t>
      </w:r>
      <w:r w:rsidR="00465C11" w:rsidRPr="007C4B73">
        <w:rPr>
          <w:rFonts w:ascii="Lato" w:hAnsi="Lato"/>
        </w:rPr>
        <w:t>offerts gratuitement</w:t>
      </w:r>
      <w:r w:rsidR="008353DC" w:rsidRPr="007C4B73">
        <w:rPr>
          <w:rFonts w:ascii="Lato" w:hAnsi="Lato"/>
        </w:rPr>
        <w:t xml:space="preserve"> dans le cadre de l’appel à intérêt. </w:t>
      </w:r>
    </w:p>
    <w:p w14:paraId="23B0449B" w14:textId="77777777" w:rsidR="009A214A" w:rsidRPr="009A214A" w:rsidRDefault="00CA4905" w:rsidP="00527893">
      <w:pPr>
        <w:pStyle w:val="Titre1"/>
      </w:pPr>
      <w:bookmarkStart w:id="11" w:name="_Toc69305819"/>
      <w:bookmarkStart w:id="12" w:name="_Toc535394569"/>
      <w:r>
        <w:t xml:space="preserve">6. </w:t>
      </w:r>
      <w:r w:rsidR="009A214A" w:rsidRPr="009A214A">
        <w:t>Les bénéficiaires</w:t>
      </w:r>
      <w:bookmarkEnd w:id="11"/>
      <w:r w:rsidR="009A214A" w:rsidRPr="009A214A">
        <w:t xml:space="preserve"> </w:t>
      </w:r>
      <w:bookmarkEnd w:id="12"/>
    </w:p>
    <w:p w14:paraId="3C44C141" w14:textId="77777777" w:rsidR="009A214A" w:rsidRPr="009A214A" w:rsidRDefault="009A214A" w:rsidP="009A214A">
      <w:pPr>
        <w:rPr>
          <w:rFonts w:ascii="Lato" w:hAnsi="Lato"/>
        </w:rPr>
      </w:pPr>
    </w:p>
    <w:p w14:paraId="60A5B2C4" w14:textId="23746E66" w:rsidR="009A214A" w:rsidRDefault="00967C4F" w:rsidP="003D204A">
      <w:pPr>
        <w:jc w:val="both"/>
        <w:rPr>
          <w:rFonts w:ascii="Lato" w:hAnsi="Lato"/>
        </w:rPr>
      </w:pPr>
      <w:r w:rsidRPr="007C4B73">
        <w:rPr>
          <w:rFonts w:ascii="Lato" w:hAnsi="Lato"/>
        </w:rPr>
        <w:t xml:space="preserve">Les opérateurs concernés sont les Maisons du Tourisme </w:t>
      </w:r>
      <w:r w:rsidR="007F521F" w:rsidRPr="007C4B73">
        <w:rPr>
          <w:rFonts w:ascii="Lato" w:hAnsi="Lato"/>
        </w:rPr>
        <w:t xml:space="preserve">et les </w:t>
      </w:r>
      <w:r w:rsidR="00CD2898" w:rsidRPr="007C4B73">
        <w:rPr>
          <w:rFonts w:ascii="Lato" w:hAnsi="Lato"/>
        </w:rPr>
        <w:t>F</w:t>
      </w:r>
      <w:r w:rsidR="007F521F" w:rsidRPr="007C4B73">
        <w:rPr>
          <w:rFonts w:ascii="Lato" w:hAnsi="Lato"/>
        </w:rPr>
        <w:t>édérations touristiques provinciales reconnu</w:t>
      </w:r>
      <w:r w:rsidR="00465C11" w:rsidRPr="007C4B73">
        <w:rPr>
          <w:rFonts w:ascii="Lato" w:hAnsi="Lato"/>
        </w:rPr>
        <w:t>e</w:t>
      </w:r>
      <w:r w:rsidRPr="007C4B73">
        <w:rPr>
          <w:rFonts w:ascii="Lato" w:hAnsi="Lato"/>
        </w:rPr>
        <w:t xml:space="preserve">s par le Commissariat général au Tourisme. </w:t>
      </w:r>
    </w:p>
    <w:p w14:paraId="27F8B06E" w14:textId="69F3A245" w:rsidR="00487739" w:rsidRPr="007C4B73" w:rsidRDefault="00487739" w:rsidP="003D204A">
      <w:pPr>
        <w:jc w:val="both"/>
        <w:rPr>
          <w:rFonts w:ascii="Lato" w:hAnsi="Lato"/>
        </w:rPr>
      </w:pPr>
      <w:r>
        <w:rPr>
          <w:rFonts w:ascii="Lato" w:hAnsi="Lato"/>
        </w:rPr>
        <w:t xml:space="preserve">Celles-ci peuvent introduire une candidature pour un autre prestataire du territoire (OT, SI, </w:t>
      </w:r>
      <w:proofErr w:type="gramStart"/>
      <w:r>
        <w:rPr>
          <w:rFonts w:ascii="Lato" w:hAnsi="Lato"/>
        </w:rPr>
        <w:t>associations,…</w:t>
      </w:r>
      <w:proofErr w:type="gramEnd"/>
      <w:r>
        <w:rPr>
          <w:rFonts w:ascii="Lato" w:hAnsi="Lato"/>
        </w:rPr>
        <w:t xml:space="preserve">). </w:t>
      </w:r>
    </w:p>
    <w:p w14:paraId="4FC801B0" w14:textId="77777777" w:rsidR="009A214A" w:rsidRPr="009A214A" w:rsidRDefault="0003567D" w:rsidP="0003567D">
      <w:pPr>
        <w:pStyle w:val="Titre1"/>
      </w:pPr>
      <w:bookmarkStart w:id="13" w:name="_Toc535394585"/>
      <w:bookmarkStart w:id="14" w:name="_Toc69305820"/>
      <w:r>
        <w:t xml:space="preserve">7. </w:t>
      </w:r>
      <w:r w:rsidR="009A214A" w:rsidRPr="009A214A">
        <w:t xml:space="preserve">Le </w:t>
      </w:r>
      <w:r w:rsidR="009A214A" w:rsidRPr="0003567D">
        <w:t>dépôt</w:t>
      </w:r>
      <w:r w:rsidR="009A214A" w:rsidRPr="009A214A">
        <w:t xml:space="preserve"> du dossier de candidature</w:t>
      </w:r>
      <w:bookmarkEnd w:id="13"/>
      <w:bookmarkEnd w:id="14"/>
    </w:p>
    <w:p w14:paraId="46F599C6" w14:textId="77777777" w:rsidR="009A214A" w:rsidRPr="007C4B73" w:rsidRDefault="009A214A" w:rsidP="009A214A">
      <w:pPr>
        <w:rPr>
          <w:rFonts w:ascii="Lato" w:hAnsi="Lato"/>
          <w:b/>
        </w:rPr>
      </w:pPr>
    </w:p>
    <w:p w14:paraId="57191CCA" w14:textId="77777777" w:rsidR="009A214A" w:rsidRPr="007C4B73" w:rsidRDefault="00910730" w:rsidP="009A214A">
      <w:pPr>
        <w:rPr>
          <w:rFonts w:ascii="Lato" w:hAnsi="Lato"/>
        </w:rPr>
      </w:pPr>
      <w:r w:rsidRPr="007C4B73">
        <w:rPr>
          <w:rFonts w:ascii="Lato" w:hAnsi="Lato"/>
        </w:rPr>
        <w:t>Le dossier de candidature doit comprendre :</w:t>
      </w:r>
    </w:p>
    <w:p w14:paraId="797265BE" w14:textId="40AFC8F0" w:rsidR="00910730" w:rsidRPr="007F07D9" w:rsidRDefault="00CB167A" w:rsidP="009A214A">
      <w:pPr>
        <w:pStyle w:val="Paragraphedeliste"/>
        <w:numPr>
          <w:ilvl w:val="0"/>
          <w:numId w:val="36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Le</w:t>
      </w:r>
      <w:r w:rsidR="00910730">
        <w:rPr>
          <w:rFonts w:ascii="Lato" w:hAnsi="Lato"/>
          <w:sz w:val="22"/>
          <w:szCs w:val="22"/>
        </w:rPr>
        <w:t xml:space="preserve"> </w:t>
      </w:r>
      <w:r w:rsidR="007C4B73">
        <w:rPr>
          <w:rFonts w:ascii="Lato" w:hAnsi="Lato"/>
          <w:sz w:val="22"/>
          <w:szCs w:val="22"/>
        </w:rPr>
        <w:t xml:space="preserve">formulaire d’auto-évaluation </w:t>
      </w:r>
      <w:r w:rsidR="00A54509">
        <w:rPr>
          <w:rFonts w:ascii="Lato" w:hAnsi="Lato"/>
          <w:sz w:val="22"/>
          <w:szCs w:val="22"/>
        </w:rPr>
        <w:t>complété (</w:t>
      </w:r>
      <w:r>
        <w:rPr>
          <w:rFonts w:ascii="Lato" w:hAnsi="Lato"/>
          <w:sz w:val="22"/>
          <w:szCs w:val="22"/>
        </w:rPr>
        <w:t>1 formulaire</w:t>
      </w:r>
      <w:r w:rsidR="00134937">
        <w:rPr>
          <w:rFonts w:ascii="Lato" w:hAnsi="Lato"/>
          <w:sz w:val="22"/>
          <w:szCs w:val="22"/>
        </w:rPr>
        <w:t xml:space="preserve"> par circuit</w:t>
      </w:r>
      <w:r w:rsidR="00C52F65">
        <w:rPr>
          <w:rFonts w:ascii="Lato" w:hAnsi="Lato"/>
          <w:sz w:val="22"/>
          <w:szCs w:val="22"/>
        </w:rPr>
        <w:t>)</w:t>
      </w:r>
      <w:r w:rsidR="00134937">
        <w:rPr>
          <w:rFonts w:ascii="Lato" w:hAnsi="Lato"/>
          <w:sz w:val="22"/>
          <w:szCs w:val="22"/>
        </w:rPr>
        <w:t xml:space="preserve">. </w:t>
      </w:r>
    </w:p>
    <w:p w14:paraId="34B62D99" w14:textId="74140438" w:rsidR="009A214A" w:rsidRDefault="00CB167A" w:rsidP="009A214A">
      <w:pPr>
        <w:widowControl w:val="0"/>
        <w:autoSpaceDE w:val="0"/>
        <w:autoSpaceDN w:val="0"/>
        <w:spacing w:after="0" w:line="240" w:lineRule="auto"/>
        <w:rPr>
          <w:rFonts w:ascii="Lato" w:eastAsia="Verdana" w:hAnsi="Lato" w:cs="Verdana"/>
          <w:lang w:val="fr-FR" w:eastAsia="fr-FR" w:bidi="fr-FR"/>
        </w:rPr>
      </w:pPr>
      <w:r w:rsidRPr="007C4B73">
        <w:rPr>
          <w:rFonts w:ascii="Lato" w:eastAsia="Verdana" w:hAnsi="Lato" w:cs="Verdana"/>
          <w:lang w:val="fr-FR" w:eastAsia="fr-FR" w:bidi="fr-FR"/>
        </w:rPr>
        <w:t>Le dossier doit être envoyé</w:t>
      </w:r>
      <w:r w:rsidR="00BB13B5" w:rsidRPr="007C4B73">
        <w:rPr>
          <w:rFonts w:ascii="Lato" w:eastAsia="Verdana" w:hAnsi="Lato" w:cs="Verdana"/>
          <w:lang w:val="fr-FR" w:eastAsia="fr-FR" w:bidi="fr-FR"/>
        </w:rPr>
        <w:t xml:space="preserve"> </w:t>
      </w:r>
      <w:r w:rsidR="007C4B73">
        <w:rPr>
          <w:rFonts w:ascii="Lato" w:eastAsia="Verdana" w:hAnsi="Lato" w:cs="Verdana"/>
          <w:b/>
          <w:lang w:val="fr-FR" w:eastAsia="fr-FR" w:bidi="fr-FR"/>
        </w:rPr>
        <w:t xml:space="preserve">au plus tard </w:t>
      </w:r>
      <w:r w:rsidR="007C4B73" w:rsidRPr="000B06F0">
        <w:rPr>
          <w:rFonts w:ascii="Lato" w:eastAsia="Verdana" w:hAnsi="Lato" w:cs="Verdana"/>
          <w:b/>
          <w:lang w:val="fr-FR" w:eastAsia="fr-FR" w:bidi="fr-FR"/>
        </w:rPr>
        <w:t xml:space="preserve">le </w:t>
      </w:r>
      <w:r w:rsidR="00487739">
        <w:rPr>
          <w:rFonts w:ascii="Lato" w:eastAsia="Verdana" w:hAnsi="Lato" w:cs="Verdana"/>
          <w:b/>
          <w:lang w:val="fr-FR" w:eastAsia="fr-FR" w:bidi="fr-FR"/>
        </w:rPr>
        <w:t>10</w:t>
      </w:r>
      <w:r w:rsidR="00D20787" w:rsidRPr="000B06F0">
        <w:rPr>
          <w:rFonts w:ascii="Lato" w:eastAsia="Verdana" w:hAnsi="Lato" w:cs="Verdana"/>
          <w:b/>
          <w:lang w:val="fr-FR" w:eastAsia="fr-FR" w:bidi="fr-FR"/>
        </w:rPr>
        <w:t xml:space="preserve"> juin 202</w:t>
      </w:r>
      <w:r w:rsidR="00487739">
        <w:rPr>
          <w:rFonts w:ascii="Lato" w:eastAsia="Verdana" w:hAnsi="Lato" w:cs="Verdana"/>
          <w:b/>
          <w:lang w:val="fr-FR" w:eastAsia="fr-FR" w:bidi="fr-FR"/>
        </w:rPr>
        <w:t>4</w:t>
      </w:r>
      <w:r w:rsidRPr="000B06F0">
        <w:rPr>
          <w:rFonts w:ascii="Lato" w:eastAsia="Verdana" w:hAnsi="Lato" w:cs="Verdana"/>
          <w:lang w:val="fr-FR" w:eastAsia="fr-FR" w:bidi="fr-FR"/>
        </w:rPr>
        <w:t>, soit par mail ou soit par voie postale, au Commissariat général au Tourisme – Direction du Développement</w:t>
      </w:r>
      <w:r>
        <w:rPr>
          <w:rFonts w:ascii="Lato" w:eastAsia="Verdana" w:hAnsi="Lato" w:cs="Verdana"/>
          <w:lang w:val="fr-FR" w:eastAsia="fr-FR" w:bidi="fr-FR"/>
        </w:rPr>
        <w:t xml:space="preserve"> stratégique – Stéphanie Villance – Avenue Gouverneur </w:t>
      </w:r>
      <w:proofErr w:type="spellStart"/>
      <w:r>
        <w:rPr>
          <w:rFonts w:ascii="Lato" w:eastAsia="Verdana" w:hAnsi="Lato" w:cs="Verdana"/>
          <w:lang w:val="fr-FR" w:eastAsia="fr-FR" w:bidi="fr-FR"/>
        </w:rPr>
        <w:t>Bovesse</w:t>
      </w:r>
      <w:proofErr w:type="spellEnd"/>
      <w:r>
        <w:rPr>
          <w:rFonts w:ascii="Lato" w:eastAsia="Verdana" w:hAnsi="Lato" w:cs="Verdana"/>
          <w:lang w:val="fr-FR" w:eastAsia="fr-FR" w:bidi="fr-FR"/>
        </w:rPr>
        <w:t xml:space="preserve">, 74 à 5100 Jambes – </w:t>
      </w:r>
      <w:hyperlink r:id="rId18" w:history="1">
        <w:r w:rsidRPr="001962F4">
          <w:rPr>
            <w:rStyle w:val="Lienhypertexte"/>
            <w:rFonts w:ascii="Lato" w:eastAsia="Verdana" w:hAnsi="Lato" w:cs="Verdana"/>
            <w:lang w:val="fr-FR" w:eastAsia="fr-FR" w:bidi="fr-FR"/>
          </w:rPr>
          <w:t>stephanie.villance@tourismewallonie.be</w:t>
        </w:r>
      </w:hyperlink>
    </w:p>
    <w:p w14:paraId="3BAF237E" w14:textId="77777777" w:rsidR="008353DC" w:rsidRDefault="008353DC" w:rsidP="009A214A">
      <w:pPr>
        <w:widowControl w:val="0"/>
        <w:autoSpaceDE w:val="0"/>
        <w:autoSpaceDN w:val="0"/>
        <w:spacing w:after="0" w:line="240" w:lineRule="auto"/>
        <w:rPr>
          <w:rFonts w:ascii="Lato" w:eastAsia="Verdana" w:hAnsi="Lato" w:cs="Verdana"/>
          <w:lang w:val="fr-FR" w:eastAsia="fr-FR" w:bidi="fr-FR"/>
        </w:rPr>
      </w:pPr>
    </w:p>
    <w:p w14:paraId="48F177DB" w14:textId="77777777" w:rsidR="009A214A" w:rsidRPr="009A214A" w:rsidRDefault="0003567D" w:rsidP="0003567D">
      <w:pPr>
        <w:pStyle w:val="Titre1"/>
      </w:pPr>
      <w:bookmarkStart w:id="15" w:name="_Toc535394586"/>
      <w:bookmarkStart w:id="16" w:name="_Toc69305821"/>
      <w:r>
        <w:t xml:space="preserve">8. </w:t>
      </w:r>
      <w:r w:rsidR="009A214A" w:rsidRPr="009A214A">
        <w:t>Le calendrier</w:t>
      </w:r>
      <w:bookmarkEnd w:id="15"/>
      <w:r w:rsidR="003307D6">
        <w:t xml:space="preserve"> de l’appel à intérêt</w:t>
      </w:r>
      <w:bookmarkEnd w:id="16"/>
    </w:p>
    <w:p w14:paraId="728FF9A7" w14:textId="77777777" w:rsidR="009A214A" w:rsidRDefault="009A214A" w:rsidP="009A214A">
      <w:pPr>
        <w:rPr>
          <w:rFonts w:ascii="Lato" w:hAnsi="Lato"/>
          <w:color w:val="656565"/>
          <w:shd w:val="clear" w:color="auto" w:fill="FFFFFF"/>
        </w:rPr>
      </w:pPr>
    </w:p>
    <w:p w14:paraId="1869677E" w14:textId="0AF7354F" w:rsidR="003307D6" w:rsidRDefault="00D20787" w:rsidP="00D20787">
      <w:pPr>
        <w:pStyle w:val="Paragraphedeliste"/>
        <w:numPr>
          <w:ilvl w:val="0"/>
          <w:numId w:val="23"/>
        </w:numPr>
        <w:jc w:val="both"/>
        <w:rPr>
          <w:rFonts w:ascii="Lato" w:hAnsi="Lato"/>
          <w:sz w:val="22"/>
          <w:szCs w:val="22"/>
          <w:shd w:val="clear" w:color="auto" w:fill="FFFFFF"/>
        </w:rPr>
      </w:pPr>
      <w:r w:rsidRPr="000B06F0">
        <w:rPr>
          <w:rFonts w:ascii="Lato" w:hAnsi="Lato"/>
          <w:b/>
          <w:sz w:val="22"/>
          <w:szCs w:val="22"/>
          <w:shd w:val="clear" w:color="auto" w:fill="FFFFFF"/>
        </w:rPr>
        <w:t>Semaine du 0</w:t>
      </w:r>
      <w:r w:rsidR="00487739">
        <w:rPr>
          <w:rFonts w:ascii="Lato" w:hAnsi="Lato"/>
          <w:b/>
          <w:sz w:val="22"/>
          <w:szCs w:val="22"/>
          <w:shd w:val="clear" w:color="auto" w:fill="FFFFFF"/>
        </w:rPr>
        <w:t>4</w:t>
      </w:r>
      <w:r w:rsidRPr="000B06F0">
        <w:rPr>
          <w:rFonts w:ascii="Lato" w:hAnsi="Lato"/>
          <w:b/>
          <w:sz w:val="22"/>
          <w:szCs w:val="22"/>
          <w:shd w:val="clear" w:color="auto" w:fill="FFFFFF"/>
        </w:rPr>
        <w:t xml:space="preserve"> mars</w:t>
      </w:r>
      <w:r w:rsidR="00B47D28" w:rsidRPr="000B06F0">
        <w:rPr>
          <w:rFonts w:ascii="Lato" w:hAnsi="Lato"/>
          <w:b/>
          <w:sz w:val="22"/>
          <w:szCs w:val="22"/>
          <w:shd w:val="clear" w:color="auto" w:fill="FFFFFF"/>
        </w:rPr>
        <w:t xml:space="preserve"> 202</w:t>
      </w:r>
      <w:r w:rsidR="00487739">
        <w:rPr>
          <w:rFonts w:ascii="Lato" w:hAnsi="Lato"/>
          <w:b/>
          <w:sz w:val="22"/>
          <w:szCs w:val="22"/>
          <w:shd w:val="clear" w:color="auto" w:fill="FFFFFF"/>
        </w:rPr>
        <w:t>4</w:t>
      </w:r>
      <w:r w:rsidR="003307D6" w:rsidRPr="000B06F0">
        <w:rPr>
          <w:rFonts w:ascii="Lato" w:hAnsi="Lato"/>
          <w:sz w:val="22"/>
          <w:szCs w:val="22"/>
          <w:shd w:val="clear" w:color="auto" w:fill="FFFFFF"/>
        </w:rPr>
        <w:t xml:space="preserve"> : </w:t>
      </w:r>
      <w:r w:rsidR="00F80AD1" w:rsidRPr="000B06F0">
        <w:rPr>
          <w:rFonts w:ascii="Lato" w:hAnsi="Lato"/>
          <w:sz w:val="22"/>
          <w:szCs w:val="22"/>
          <w:shd w:val="clear" w:color="auto" w:fill="FFFFFF"/>
        </w:rPr>
        <w:t xml:space="preserve">lancement de l’appel à intérêt : </w:t>
      </w:r>
      <w:r w:rsidR="003307D6" w:rsidRPr="000B06F0">
        <w:rPr>
          <w:rFonts w:ascii="Lato" w:hAnsi="Lato"/>
          <w:sz w:val="22"/>
          <w:szCs w:val="22"/>
          <w:shd w:val="clear" w:color="auto" w:fill="FFFFFF"/>
        </w:rPr>
        <w:t>envoi d</w:t>
      </w:r>
      <w:r w:rsidR="007C4B73" w:rsidRPr="000B06F0">
        <w:rPr>
          <w:rFonts w:ascii="Lato" w:hAnsi="Lato"/>
          <w:sz w:val="22"/>
          <w:szCs w:val="22"/>
          <w:shd w:val="clear" w:color="auto" w:fill="FFFFFF"/>
        </w:rPr>
        <w:t xml:space="preserve">u règlement et </w:t>
      </w:r>
      <w:r w:rsidR="00F80AD1" w:rsidRPr="000B06F0">
        <w:rPr>
          <w:rFonts w:ascii="Lato" w:hAnsi="Lato"/>
          <w:sz w:val="22"/>
          <w:szCs w:val="22"/>
          <w:shd w:val="clear" w:color="auto" w:fill="FFFFFF"/>
        </w:rPr>
        <w:t>du formulaire d’auto-évaluation, ainsi que les informations</w:t>
      </w:r>
      <w:r w:rsidR="007C4B73" w:rsidRPr="000B06F0"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3307D6" w:rsidRPr="000B06F0">
        <w:rPr>
          <w:rFonts w:ascii="Lato" w:hAnsi="Lato"/>
          <w:sz w:val="22"/>
          <w:szCs w:val="22"/>
          <w:shd w:val="clear" w:color="auto" w:fill="FFFFFF"/>
        </w:rPr>
        <w:t>sur</w:t>
      </w:r>
      <w:r w:rsidRPr="000B06F0">
        <w:rPr>
          <w:rFonts w:ascii="Lato" w:hAnsi="Lato"/>
          <w:sz w:val="22"/>
          <w:szCs w:val="22"/>
          <w:shd w:val="clear" w:color="auto" w:fill="FFFFFF"/>
        </w:rPr>
        <w:t xml:space="preserve"> la</w:t>
      </w:r>
      <w:r w:rsidR="002060F0">
        <w:rPr>
          <w:rFonts w:ascii="Lato" w:hAnsi="Lato"/>
          <w:sz w:val="22"/>
          <w:szCs w:val="22"/>
          <w:shd w:val="clear" w:color="auto" w:fill="FFFFFF"/>
        </w:rPr>
        <w:t xml:space="preserve"> journée</w:t>
      </w:r>
      <w:r w:rsidRPr="000B06F0">
        <w:rPr>
          <w:rFonts w:ascii="Lato" w:hAnsi="Lato"/>
          <w:sz w:val="22"/>
          <w:szCs w:val="22"/>
          <w:shd w:val="clear" w:color="auto" w:fill="FFFFFF"/>
        </w:rPr>
        <w:t xml:space="preserve"> de sensibilisation + </w:t>
      </w:r>
      <w:hyperlink r:id="rId19" w:history="1">
        <w:r w:rsidR="002060F0" w:rsidRPr="002060F0">
          <w:rPr>
            <w:rStyle w:val="Lienhypertexte"/>
            <w:rFonts w:ascii="Lato" w:hAnsi="Lato"/>
            <w:sz w:val="22"/>
            <w:szCs w:val="22"/>
            <w:shd w:val="clear" w:color="auto" w:fill="FFFFFF"/>
          </w:rPr>
          <w:t>LIEN</w:t>
        </w:r>
      </w:hyperlink>
      <w:r w:rsidRPr="000B06F0">
        <w:rPr>
          <w:rFonts w:ascii="Lato" w:hAnsi="Lato"/>
          <w:sz w:val="22"/>
          <w:szCs w:val="22"/>
          <w:shd w:val="clear" w:color="auto" w:fill="FFFFFF"/>
        </w:rPr>
        <w:t xml:space="preserve"> vers le</w:t>
      </w:r>
      <w:r w:rsidR="00487739">
        <w:rPr>
          <w:rFonts w:ascii="Lato" w:hAnsi="Lato"/>
          <w:sz w:val="22"/>
          <w:szCs w:val="22"/>
          <w:shd w:val="clear" w:color="auto" w:fill="FFFFFF"/>
        </w:rPr>
        <w:t xml:space="preserve"> book photos. </w:t>
      </w:r>
    </w:p>
    <w:p w14:paraId="046EA004" w14:textId="3CD4C47E" w:rsidR="00535A98" w:rsidRPr="000B06F0" w:rsidRDefault="00535A98" w:rsidP="00D20787">
      <w:pPr>
        <w:pStyle w:val="Paragraphedeliste"/>
        <w:numPr>
          <w:ilvl w:val="0"/>
          <w:numId w:val="23"/>
        </w:numPr>
        <w:jc w:val="both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hAnsi="Lato"/>
          <w:b/>
          <w:sz w:val="22"/>
          <w:szCs w:val="22"/>
          <w:shd w:val="clear" w:color="auto" w:fill="FFFFFF"/>
        </w:rPr>
        <w:t>17 avril 2024 </w:t>
      </w:r>
      <w:r w:rsidRPr="00535A98">
        <w:rPr>
          <w:rFonts w:ascii="Lato" w:hAnsi="Lato"/>
          <w:sz w:val="22"/>
          <w:szCs w:val="22"/>
          <w:shd w:val="clear" w:color="auto" w:fill="FFFFFF"/>
        </w:rPr>
        <w:t>:</w:t>
      </w:r>
      <w:r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BD155A">
        <w:rPr>
          <w:rFonts w:ascii="Lato" w:hAnsi="Lato"/>
          <w:bCs/>
          <w:sz w:val="22"/>
          <w:szCs w:val="22"/>
          <w:shd w:val="clear" w:color="auto" w:fill="FFFFFF"/>
        </w:rPr>
        <w:t>Journée</w:t>
      </w:r>
      <w:r w:rsidRPr="00535A98">
        <w:rPr>
          <w:rFonts w:ascii="Lato" w:hAnsi="Lato"/>
          <w:bCs/>
          <w:sz w:val="22"/>
          <w:szCs w:val="22"/>
          <w:shd w:val="clear" w:color="auto" w:fill="FFFFFF"/>
        </w:rPr>
        <w:t xml:space="preserve"> de sensibilisation avec une mise en situation</w:t>
      </w:r>
      <w:r w:rsidRPr="00535A98">
        <w:rPr>
          <w:rFonts w:ascii="Lato" w:hAnsi="Lato"/>
          <w:sz w:val="22"/>
          <w:szCs w:val="22"/>
          <w:shd w:val="clear" w:color="auto" w:fill="FFFFFF"/>
        </w:rPr>
        <w:t xml:space="preserve">. </w:t>
      </w:r>
      <w:r w:rsidRPr="00535A98">
        <w:rPr>
          <w:rFonts w:ascii="Lato" w:hAnsi="Lato"/>
          <w:sz w:val="22"/>
          <w:szCs w:val="22"/>
        </w:rPr>
        <w:t>Si vous souhaitez y</w:t>
      </w:r>
      <w:r w:rsidRPr="000B06F0">
        <w:rPr>
          <w:rFonts w:ascii="Lato" w:hAnsi="Lato"/>
          <w:sz w:val="22"/>
          <w:szCs w:val="22"/>
        </w:rPr>
        <w:t xml:space="preserve"> participer, merci de vous inscrire via</w:t>
      </w:r>
      <w:r>
        <w:rPr>
          <w:rFonts w:ascii="Lato" w:hAnsi="Lato"/>
          <w:sz w:val="22"/>
          <w:szCs w:val="22"/>
        </w:rPr>
        <w:t xml:space="preserve"> ce </w:t>
      </w:r>
      <w:hyperlink r:id="rId20" w:history="1">
        <w:r w:rsidRPr="00A42398">
          <w:rPr>
            <w:rStyle w:val="Lienhypertexte"/>
            <w:rFonts w:ascii="Lato" w:hAnsi="Lato"/>
            <w:sz w:val="22"/>
            <w:szCs w:val="22"/>
          </w:rPr>
          <w:t>LI</w:t>
        </w:r>
        <w:r w:rsidRPr="00A42398">
          <w:rPr>
            <w:rStyle w:val="Lienhypertexte"/>
            <w:rFonts w:ascii="Lato" w:hAnsi="Lato"/>
            <w:sz w:val="22"/>
            <w:szCs w:val="22"/>
          </w:rPr>
          <w:t>E</w:t>
        </w:r>
        <w:r w:rsidRPr="00A42398">
          <w:rPr>
            <w:rStyle w:val="Lienhypertexte"/>
            <w:rFonts w:ascii="Lato" w:hAnsi="Lato"/>
            <w:sz w:val="22"/>
            <w:szCs w:val="22"/>
          </w:rPr>
          <w:t>N</w:t>
        </w:r>
      </w:hyperlink>
    </w:p>
    <w:p w14:paraId="7CADCF92" w14:textId="5598604C" w:rsidR="009A214A" w:rsidRPr="000B06F0" w:rsidRDefault="00487739" w:rsidP="00D20787">
      <w:pPr>
        <w:pStyle w:val="Paragraphedeliste"/>
        <w:numPr>
          <w:ilvl w:val="0"/>
          <w:numId w:val="23"/>
        </w:numPr>
        <w:jc w:val="both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hAnsi="Lato"/>
          <w:b/>
          <w:sz w:val="22"/>
          <w:szCs w:val="22"/>
        </w:rPr>
        <w:t>10</w:t>
      </w:r>
      <w:r w:rsidR="0005008D" w:rsidRPr="000B06F0">
        <w:rPr>
          <w:rFonts w:ascii="Lato" w:hAnsi="Lato"/>
          <w:b/>
          <w:sz w:val="22"/>
          <w:szCs w:val="22"/>
        </w:rPr>
        <w:t xml:space="preserve"> juin 202</w:t>
      </w:r>
      <w:r>
        <w:rPr>
          <w:rFonts w:ascii="Lato" w:hAnsi="Lato"/>
          <w:b/>
          <w:sz w:val="22"/>
          <w:szCs w:val="22"/>
        </w:rPr>
        <w:t>4</w:t>
      </w:r>
      <w:r w:rsidR="0005008D" w:rsidRPr="000B06F0">
        <w:rPr>
          <w:rFonts w:ascii="Lato" w:hAnsi="Lato"/>
          <w:b/>
          <w:sz w:val="22"/>
          <w:szCs w:val="22"/>
        </w:rPr>
        <w:t xml:space="preserve"> </w:t>
      </w:r>
      <w:r w:rsidR="004F2597" w:rsidRPr="000B06F0">
        <w:rPr>
          <w:rFonts w:ascii="Lato" w:hAnsi="Lato"/>
          <w:sz w:val="22"/>
          <w:szCs w:val="22"/>
        </w:rPr>
        <w:t xml:space="preserve">: </w:t>
      </w:r>
      <w:r w:rsidR="003307D6" w:rsidRPr="000B06F0">
        <w:rPr>
          <w:rFonts w:ascii="Lato" w:hAnsi="Lato"/>
          <w:sz w:val="22"/>
          <w:szCs w:val="22"/>
        </w:rPr>
        <w:t xml:space="preserve">date butoir pour le </w:t>
      </w:r>
      <w:r w:rsidR="004F2597" w:rsidRPr="000B06F0">
        <w:rPr>
          <w:rFonts w:ascii="Lato" w:hAnsi="Lato"/>
          <w:sz w:val="22"/>
          <w:szCs w:val="22"/>
        </w:rPr>
        <w:t>d</w:t>
      </w:r>
      <w:r w:rsidR="009A214A" w:rsidRPr="000B06F0">
        <w:rPr>
          <w:rFonts w:ascii="Lato" w:hAnsi="Lato"/>
          <w:sz w:val="22"/>
          <w:szCs w:val="22"/>
        </w:rPr>
        <w:t>épôt des candidatures </w:t>
      </w:r>
      <w:r w:rsidR="004F2597" w:rsidRPr="000B06F0">
        <w:rPr>
          <w:rFonts w:ascii="Lato" w:hAnsi="Lato"/>
          <w:sz w:val="22"/>
          <w:szCs w:val="22"/>
        </w:rPr>
        <w:t xml:space="preserve">via </w:t>
      </w:r>
      <w:r w:rsidR="00F80AD1" w:rsidRPr="000B06F0">
        <w:rPr>
          <w:rFonts w:ascii="Lato" w:hAnsi="Lato"/>
          <w:sz w:val="22"/>
          <w:szCs w:val="22"/>
        </w:rPr>
        <w:t>le formulaire d’auto-évaluation.</w:t>
      </w:r>
    </w:p>
    <w:p w14:paraId="4240D3CF" w14:textId="4E081EF8" w:rsidR="00A3585A" w:rsidRPr="000B06F0" w:rsidRDefault="00D20787" w:rsidP="00D20787">
      <w:pPr>
        <w:pStyle w:val="Paragraphedeliste"/>
        <w:numPr>
          <w:ilvl w:val="0"/>
          <w:numId w:val="23"/>
        </w:numPr>
        <w:jc w:val="both"/>
        <w:rPr>
          <w:rFonts w:ascii="Lato" w:hAnsi="Lato"/>
          <w:sz w:val="22"/>
          <w:szCs w:val="22"/>
          <w:shd w:val="clear" w:color="auto" w:fill="FFFFFF"/>
        </w:rPr>
      </w:pPr>
      <w:r w:rsidRPr="000B06F0">
        <w:rPr>
          <w:rFonts w:ascii="Lato" w:hAnsi="Lato"/>
          <w:b/>
          <w:sz w:val="22"/>
          <w:szCs w:val="22"/>
        </w:rPr>
        <w:t xml:space="preserve">Semaine du </w:t>
      </w:r>
      <w:r w:rsidR="001B5A14">
        <w:rPr>
          <w:rFonts w:ascii="Lato" w:hAnsi="Lato"/>
          <w:b/>
          <w:sz w:val="22"/>
          <w:szCs w:val="22"/>
        </w:rPr>
        <w:t>24</w:t>
      </w:r>
      <w:r w:rsidR="0005008D" w:rsidRPr="000B06F0">
        <w:rPr>
          <w:rFonts w:ascii="Lato" w:hAnsi="Lato"/>
          <w:b/>
          <w:sz w:val="22"/>
          <w:szCs w:val="22"/>
        </w:rPr>
        <w:t xml:space="preserve"> juin </w:t>
      </w:r>
      <w:proofErr w:type="gramStart"/>
      <w:r w:rsidR="0005008D" w:rsidRPr="000B06F0">
        <w:rPr>
          <w:rFonts w:ascii="Lato" w:hAnsi="Lato"/>
          <w:b/>
          <w:sz w:val="22"/>
          <w:szCs w:val="22"/>
        </w:rPr>
        <w:t>202</w:t>
      </w:r>
      <w:r w:rsidR="001B5A14">
        <w:rPr>
          <w:rFonts w:ascii="Lato" w:hAnsi="Lato"/>
          <w:b/>
          <w:sz w:val="22"/>
          <w:szCs w:val="22"/>
        </w:rPr>
        <w:t>4</w:t>
      </w:r>
      <w:r w:rsidR="003307D6" w:rsidRPr="000B06F0">
        <w:rPr>
          <w:rFonts w:ascii="Lato" w:hAnsi="Lato"/>
          <w:sz w:val="22"/>
          <w:szCs w:val="22"/>
        </w:rPr>
        <w:t>:</w:t>
      </w:r>
      <w:proofErr w:type="gramEnd"/>
      <w:r w:rsidR="003307D6" w:rsidRPr="000B06F0">
        <w:rPr>
          <w:rFonts w:ascii="Lato" w:hAnsi="Lato"/>
          <w:sz w:val="22"/>
          <w:szCs w:val="22"/>
        </w:rPr>
        <w:t xml:space="preserve"> analyse des dossiers et sélection par le comité de sélection. </w:t>
      </w:r>
    </w:p>
    <w:p w14:paraId="4C0A7CF9" w14:textId="6EFEC144" w:rsidR="004F528B" w:rsidRPr="000B06F0" w:rsidRDefault="001B5A14" w:rsidP="00D20787">
      <w:pPr>
        <w:pStyle w:val="Paragraphedeliste"/>
        <w:numPr>
          <w:ilvl w:val="0"/>
          <w:numId w:val="23"/>
        </w:numPr>
        <w:jc w:val="both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hAnsi="Lato"/>
          <w:b/>
          <w:sz w:val="22"/>
          <w:szCs w:val="22"/>
        </w:rPr>
        <w:t xml:space="preserve">Dans un délai de 1 mois après la </w:t>
      </w:r>
      <w:r w:rsidR="002060F0">
        <w:rPr>
          <w:rFonts w:ascii="Lato" w:hAnsi="Lato"/>
          <w:b/>
          <w:sz w:val="22"/>
          <w:szCs w:val="22"/>
        </w:rPr>
        <w:t>sélection</w:t>
      </w:r>
      <w:r w:rsidR="002060F0" w:rsidRPr="000B06F0">
        <w:rPr>
          <w:rFonts w:ascii="Lato" w:eastAsia="Times New Roman" w:hAnsi="Lato" w:cs="Calibri Light"/>
          <w:sz w:val="22"/>
          <w:szCs w:val="22"/>
          <w:lang w:eastAsia="fr-BE"/>
        </w:rPr>
        <w:t xml:space="preserve"> :</w:t>
      </w:r>
      <w:r w:rsidR="00BB13B5" w:rsidRPr="000B06F0">
        <w:rPr>
          <w:rFonts w:ascii="Lato" w:eastAsia="Times New Roman" w:hAnsi="Lato" w:cs="Calibri Light"/>
          <w:sz w:val="22"/>
          <w:szCs w:val="22"/>
          <w:lang w:eastAsia="fr-BE"/>
        </w:rPr>
        <w:t xml:space="preserve"> c</w:t>
      </w:r>
      <w:r w:rsidR="004F528B" w:rsidRPr="000B06F0">
        <w:rPr>
          <w:rFonts w:ascii="Lato" w:eastAsia="Times New Roman" w:hAnsi="Lato" w:cs="Calibri Light"/>
          <w:sz w:val="22"/>
          <w:szCs w:val="22"/>
          <w:lang w:eastAsia="fr-BE"/>
        </w:rPr>
        <w:t>omm</w:t>
      </w:r>
      <w:r w:rsidR="003307D6" w:rsidRPr="000B06F0">
        <w:rPr>
          <w:rFonts w:ascii="Lato" w:eastAsia="Times New Roman" w:hAnsi="Lato" w:cs="Calibri Light"/>
          <w:sz w:val="22"/>
          <w:szCs w:val="22"/>
          <w:lang w:eastAsia="fr-BE"/>
        </w:rPr>
        <w:t>unication</w:t>
      </w:r>
      <w:r w:rsidR="003D204A" w:rsidRPr="000B06F0">
        <w:rPr>
          <w:rFonts w:ascii="Lato" w:eastAsia="Times New Roman" w:hAnsi="Lato" w:cs="Calibri Light"/>
          <w:sz w:val="22"/>
          <w:szCs w:val="22"/>
          <w:lang w:eastAsia="fr-BE"/>
        </w:rPr>
        <w:t xml:space="preserve"> sur la sélection finale</w:t>
      </w:r>
      <w:r w:rsidR="008353DC" w:rsidRPr="000B06F0">
        <w:rPr>
          <w:rFonts w:ascii="Lato" w:eastAsia="Times New Roman" w:hAnsi="Lato" w:cs="Calibri Light"/>
          <w:sz w:val="22"/>
          <w:szCs w:val="22"/>
          <w:lang w:eastAsia="fr-BE"/>
        </w:rPr>
        <w:t>.</w:t>
      </w:r>
    </w:p>
    <w:p w14:paraId="49692EF4" w14:textId="1718FF76" w:rsidR="003307D6" w:rsidRDefault="003307D6" w:rsidP="00D20787">
      <w:pPr>
        <w:jc w:val="both"/>
        <w:rPr>
          <w:rFonts w:ascii="Lato" w:hAnsi="Lato"/>
          <w:color w:val="656565"/>
          <w:shd w:val="clear" w:color="auto" w:fill="FFFFFF"/>
        </w:rPr>
      </w:pPr>
    </w:p>
    <w:p w14:paraId="350CFD1A" w14:textId="4E56A0DE" w:rsidR="009C5ACC" w:rsidRDefault="009C5ACC" w:rsidP="00D20787">
      <w:pPr>
        <w:jc w:val="both"/>
        <w:rPr>
          <w:rFonts w:ascii="Lato" w:hAnsi="Lato"/>
          <w:color w:val="656565"/>
          <w:shd w:val="clear" w:color="auto" w:fill="FFFFFF"/>
        </w:rPr>
      </w:pPr>
    </w:p>
    <w:p w14:paraId="4741685C" w14:textId="531D1C16" w:rsidR="009C5ACC" w:rsidRDefault="009C5ACC" w:rsidP="00D20787">
      <w:pPr>
        <w:jc w:val="both"/>
        <w:rPr>
          <w:rFonts w:ascii="Lato" w:hAnsi="Lato"/>
          <w:color w:val="656565"/>
          <w:shd w:val="clear" w:color="auto" w:fill="FFFFFF"/>
        </w:rPr>
      </w:pPr>
    </w:p>
    <w:p w14:paraId="1ECB483E" w14:textId="77777777" w:rsidR="009C5ACC" w:rsidRPr="009A214A" w:rsidRDefault="009C5ACC" w:rsidP="00D20787">
      <w:pPr>
        <w:jc w:val="both"/>
        <w:rPr>
          <w:rFonts w:ascii="Lato" w:hAnsi="Lato"/>
          <w:color w:val="656565"/>
          <w:shd w:val="clear" w:color="auto" w:fill="FFFFFF"/>
        </w:rPr>
      </w:pPr>
    </w:p>
    <w:p w14:paraId="17228AE4" w14:textId="05950F07" w:rsidR="00BB13B5" w:rsidRPr="00705F84" w:rsidRDefault="00FC1DB6" w:rsidP="00705F84">
      <w:pPr>
        <w:pStyle w:val="Titre1"/>
      </w:pPr>
      <w:bookmarkStart w:id="17" w:name="_Toc69305822"/>
      <w:r w:rsidRPr="00BB13B5">
        <w:lastRenderedPageBreak/>
        <w:t>9</w:t>
      </w:r>
      <w:r w:rsidR="009A214A" w:rsidRPr="00BB13B5">
        <w:t>.  Renseignements</w:t>
      </w:r>
      <w:bookmarkEnd w:id="17"/>
    </w:p>
    <w:p w14:paraId="0513F738" w14:textId="729FEC83" w:rsidR="009A214A" w:rsidRPr="009A214A" w:rsidRDefault="00BB13B5" w:rsidP="009A214A">
      <w:pPr>
        <w:rPr>
          <w:rFonts w:ascii="Lato" w:hAnsi="Lato"/>
        </w:rPr>
      </w:pPr>
      <w:r>
        <w:rPr>
          <w:rFonts w:ascii="Lato" w:hAnsi="Lato"/>
        </w:rPr>
        <w:t>P</w:t>
      </w:r>
      <w:r w:rsidR="009A214A" w:rsidRPr="009A214A">
        <w:rPr>
          <w:rFonts w:ascii="Lato" w:hAnsi="Lato"/>
        </w:rPr>
        <w:t xml:space="preserve">our vous aider à remplir le formulaire </w:t>
      </w:r>
      <w:r w:rsidR="00F113D8">
        <w:rPr>
          <w:rFonts w:ascii="Lato" w:hAnsi="Lato"/>
        </w:rPr>
        <w:t>d’auto-évaluation</w:t>
      </w:r>
      <w:r w:rsidR="009A214A" w:rsidRPr="009A214A">
        <w:rPr>
          <w:rFonts w:ascii="Lato" w:hAnsi="Lato"/>
        </w:rPr>
        <w:t xml:space="preserve"> et répondre à vos questions : </w:t>
      </w:r>
    </w:p>
    <w:p w14:paraId="69FFC4BB" w14:textId="77777777" w:rsidR="009A214A" w:rsidRPr="009A214A" w:rsidRDefault="009A214A" w:rsidP="009A214A">
      <w:pPr>
        <w:rPr>
          <w:rFonts w:ascii="Lato" w:hAnsi="Lato"/>
          <w:b/>
        </w:rPr>
      </w:pPr>
      <w:r w:rsidRPr="009A214A">
        <w:rPr>
          <w:rFonts w:ascii="Lato" w:hAnsi="Lato"/>
          <w:b/>
        </w:rPr>
        <w:t>Pour</w:t>
      </w:r>
      <w:r w:rsidR="00525364">
        <w:rPr>
          <w:rFonts w:ascii="Lato" w:hAnsi="Lato"/>
          <w:b/>
        </w:rPr>
        <w:t xml:space="preserve"> le Commissariat général au </w:t>
      </w:r>
      <w:proofErr w:type="gramStart"/>
      <w:r w:rsidR="00525364">
        <w:rPr>
          <w:rFonts w:ascii="Lato" w:hAnsi="Lato"/>
          <w:b/>
        </w:rPr>
        <w:t>Tourisme</w:t>
      </w:r>
      <w:r w:rsidR="00496FCD">
        <w:rPr>
          <w:rFonts w:ascii="Lato" w:hAnsi="Lato"/>
          <w:b/>
        </w:rPr>
        <w:t xml:space="preserve">  -</w:t>
      </w:r>
      <w:proofErr w:type="gramEnd"/>
      <w:r w:rsidR="00496FCD">
        <w:rPr>
          <w:rFonts w:ascii="Lato" w:hAnsi="Lato"/>
          <w:b/>
        </w:rPr>
        <w:t xml:space="preserve"> Vélotourisme</w:t>
      </w:r>
    </w:p>
    <w:p w14:paraId="142B2C47" w14:textId="333A860E" w:rsidR="009A214A" w:rsidRDefault="009A214A" w:rsidP="009A214A">
      <w:pPr>
        <w:rPr>
          <w:rFonts w:ascii="Lato" w:hAnsi="Lato"/>
        </w:rPr>
      </w:pPr>
      <w:r w:rsidRPr="009A214A">
        <w:rPr>
          <w:rFonts w:ascii="Lato" w:hAnsi="Lato"/>
        </w:rPr>
        <w:t>Commissariat général au Tourisme – Directi</w:t>
      </w:r>
      <w:r w:rsidR="00525364">
        <w:rPr>
          <w:rFonts w:ascii="Lato" w:hAnsi="Lato"/>
        </w:rPr>
        <w:t xml:space="preserve">on du Développement stratégique – Stéphanie Villance – 081/325 725 – </w:t>
      </w:r>
      <w:hyperlink r:id="rId21" w:history="1">
        <w:r w:rsidR="005945CF" w:rsidRPr="003D545E">
          <w:rPr>
            <w:rStyle w:val="Lienhypertexte"/>
            <w:rFonts w:ascii="Lato" w:hAnsi="Lato"/>
          </w:rPr>
          <w:t>stephanie.villance@tourismewallonie.be</w:t>
        </w:r>
      </w:hyperlink>
    </w:p>
    <w:p w14:paraId="73EB8394" w14:textId="77777777" w:rsidR="00496FCD" w:rsidRPr="009A214A" w:rsidRDefault="00496FCD" w:rsidP="00496FCD">
      <w:pPr>
        <w:rPr>
          <w:rFonts w:ascii="Lato" w:hAnsi="Lato"/>
          <w:b/>
        </w:rPr>
      </w:pPr>
      <w:r w:rsidRPr="009A214A">
        <w:rPr>
          <w:rFonts w:ascii="Lato" w:hAnsi="Lato"/>
          <w:b/>
        </w:rPr>
        <w:t>Pour</w:t>
      </w:r>
      <w:r>
        <w:rPr>
          <w:rFonts w:ascii="Lato" w:hAnsi="Lato"/>
          <w:b/>
        </w:rPr>
        <w:t xml:space="preserve"> le Commissariat général au </w:t>
      </w:r>
      <w:proofErr w:type="gramStart"/>
      <w:r>
        <w:rPr>
          <w:rFonts w:ascii="Lato" w:hAnsi="Lato"/>
          <w:b/>
        </w:rPr>
        <w:t>Tourisme  -</w:t>
      </w:r>
      <w:proofErr w:type="gramEnd"/>
      <w:r>
        <w:rPr>
          <w:rFonts w:ascii="Lato" w:hAnsi="Lato"/>
          <w:b/>
        </w:rPr>
        <w:t xml:space="preserve"> Tourisme pour tous</w:t>
      </w:r>
    </w:p>
    <w:p w14:paraId="4FA73715" w14:textId="23A5B3F8" w:rsidR="00525364" w:rsidRPr="009A214A" w:rsidRDefault="00496FCD" w:rsidP="009A214A">
      <w:pPr>
        <w:rPr>
          <w:rFonts w:ascii="Lato" w:hAnsi="Lato"/>
        </w:rPr>
      </w:pPr>
      <w:r w:rsidRPr="009A214A">
        <w:rPr>
          <w:rFonts w:ascii="Lato" w:hAnsi="Lato"/>
        </w:rPr>
        <w:t>Commissariat général au Tourisme – Directi</w:t>
      </w:r>
      <w:r>
        <w:rPr>
          <w:rFonts w:ascii="Lato" w:hAnsi="Lato"/>
        </w:rPr>
        <w:t xml:space="preserve">on du Développement stratégique – Nadine </w:t>
      </w:r>
      <w:proofErr w:type="spellStart"/>
      <w:r>
        <w:rPr>
          <w:rFonts w:ascii="Lato" w:hAnsi="Lato"/>
        </w:rPr>
        <w:t>Verheye</w:t>
      </w:r>
      <w:proofErr w:type="spellEnd"/>
      <w:r w:rsidR="00FD2491">
        <w:rPr>
          <w:rFonts w:ascii="Lato" w:hAnsi="Lato"/>
        </w:rPr>
        <w:t xml:space="preserve"> – 081/325 659</w:t>
      </w:r>
      <w:r>
        <w:rPr>
          <w:rFonts w:ascii="Lato" w:hAnsi="Lato"/>
        </w:rPr>
        <w:t xml:space="preserve"> – </w:t>
      </w:r>
      <w:hyperlink r:id="rId22" w:history="1">
        <w:r w:rsidR="005945CF" w:rsidRPr="003D545E">
          <w:rPr>
            <w:rStyle w:val="Lienhypertexte"/>
          </w:rPr>
          <w:t>nadine.verheye@tourismewallonie.be</w:t>
        </w:r>
      </w:hyperlink>
      <w:r w:rsidR="002474F2">
        <w:t xml:space="preserve"> </w:t>
      </w:r>
    </w:p>
    <w:p w14:paraId="5CF90196" w14:textId="2E385E21" w:rsidR="009A214A" w:rsidRPr="00831B9B" w:rsidRDefault="009A214A" w:rsidP="009A214A">
      <w:pPr>
        <w:rPr>
          <w:rFonts w:ascii="Lato" w:hAnsi="Lato"/>
          <w:b/>
        </w:rPr>
      </w:pPr>
      <w:r w:rsidRPr="00831B9B">
        <w:rPr>
          <w:rFonts w:ascii="Lato" w:hAnsi="Lato"/>
          <w:b/>
        </w:rPr>
        <w:t>Pour</w:t>
      </w:r>
      <w:r w:rsidR="00525364" w:rsidRPr="00831B9B">
        <w:rPr>
          <w:rFonts w:ascii="Lato" w:hAnsi="Lato"/>
          <w:b/>
        </w:rPr>
        <w:t xml:space="preserve"> l’</w:t>
      </w:r>
      <w:r w:rsidR="009622A1" w:rsidRPr="00831B9B">
        <w:rPr>
          <w:rFonts w:ascii="Lato" w:hAnsi="Lato"/>
          <w:b/>
        </w:rPr>
        <w:t>Asbl</w:t>
      </w:r>
      <w:r w:rsidR="00BB13B5" w:rsidRPr="00831B9B">
        <w:rPr>
          <w:rFonts w:ascii="Lato" w:hAnsi="Lato"/>
          <w:b/>
        </w:rPr>
        <w:t xml:space="preserve"> Access-i</w:t>
      </w:r>
      <w:r w:rsidR="00525364" w:rsidRPr="00831B9B">
        <w:rPr>
          <w:rFonts w:ascii="Lato" w:hAnsi="Lato"/>
          <w:b/>
        </w:rPr>
        <w:t> :</w:t>
      </w:r>
    </w:p>
    <w:p w14:paraId="57BEB2FA" w14:textId="28E84957" w:rsidR="009A214A" w:rsidRPr="00831B9B" w:rsidRDefault="00254A36" w:rsidP="009A214A">
      <w:pPr>
        <w:rPr>
          <w:rFonts w:ascii="Lato" w:hAnsi="Lato"/>
        </w:rPr>
      </w:pPr>
      <w:r w:rsidRPr="00831B9B">
        <w:rPr>
          <w:rFonts w:ascii="Lato" w:hAnsi="Lato"/>
        </w:rPr>
        <w:t xml:space="preserve">Access-i </w:t>
      </w:r>
      <w:proofErr w:type="gramStart"/>
      <w:r w:rsidRPr="00831B9B">
        <w:rPr>
          <w:rFonts w:ascii="Lato" w:hAnsi="Lato"/>
        </w:rPr>
        <w:t xml:space="preserve">– </w:t>
      </w:r>
      <w:r w:rsidR="00233E89" w:rsidRPr="00831B9B">
        <w:rPr>
          <w:rFonts w:ascii="Lato" w:hAnsi="Lato"/>
        </w:rPr>
        <w:t xml:space="preserve"> </w:t>
      </w:r>
      <w:r w:rsidR="00C27627" w:rsidRPr="00831B9B">
        <w:rPr>
          <w:rFonts w:ascii="Lato" w:hAnsi="Lato"/>
        </w:rPr>
        <w:t>C</w:t>
      </w:r>
      <w:r w:rsidR="00233E89" w:rsidRPr="00831B9B">
        <w:rPr>
          <w:rFonts w:ascii="Lato" w:hAnsi="Lato"/>
        </w:rPr>
        <w:t>heffe</w:t>
      </w:r>
      <w:proofErr w:type="gramEnd"/>
      <w:r w:rsidR="00233E89" w:rsidRPr="00831B9B">
        <w:rPr>
          <w:rFonts w:ascii="Lato" w:hAnsi="Lato"/>
        </w:rPr>
        <w:t xml:space="preserve"> de projets et communication - </w:t>
      </w:r>
      <w:r w:rsidRPr="00831B9B">
        <w:rPr>
          <w:rFonts w:ascii="Lato" w:hAnsi="Lato"/>
        </w:rPr>
        <w:t xml:space="preserve">Maureen </w:t>
      </w:r>
      <w:r w:rsidR="00525364" w:rsidRPr="00831B9B">
        <w:rPr>
          <w:rFonts w:ascii="Lato" w:hAnsi="Lato"/>
        </w:rPr>
        <w:t xml:space="preserve"> </w:t>
      </w:r>
      <w:r w:rsidR="004F2597" w:rsidRPr="00831B9B">
        <w:rPr>
          <w:rFonts w:ascii="Lato" w:hAnsi="Lato"/>
        </w:rPr>
        <w:t xml:space="preserve">Macoir </w:t>
      </w:r>
      <w:r w:rsidR="00525364" w:rsidRPr="00831B9B">
        <w:rPr>
          <w:rFonts w:ascii="Lato" w:hAnsi="Lato"/>
        </w:rPr>
        <w:t xml:space="preserve">– </w:t>
      </w:r>
      <w:r w:rsidR="004F2597" w:rsidRPr="00831B9B">
        <w:rPr>
          <w:rFonts w:ascii="Lato" w:hAnsi="Lato"/>
        </w:rPr>
        <w:t xml:space="preserve">081/39 08 78 – </w:t>
      </w:r>
      <w:hyperlink r:id="rId23" w:history="1">
        <w:r w:rsidR="00A3585A" w:rsidRPr="00831B9B">
          <w:rPr>
            <w:rStyle w:val="Lienhypertexte"/>
            <w:rFonts w:ascii="Lato" w:hAnsi="Lato"/>
          </w:rPr>
          <w:t>communication@access-i.be</w:t>
        </w:r>
      </w:hyperlink>
    </w:p>
    <w:p w14:paraId="74F1A334" w14:textId="77777777" w:rsidR="009A214A" w:rsidRPr="00BB13B5" w:rsidRDefault="009A214A" w:rsidP="00BB13B5">
      <w:pPr>
        <w:pStyle w:val="Titre1"/>
      </w:pPr>
      <w:bookmarkStart w:id="18" w:name="_Toc69305823"/>
      <w:r w:rsidRPr="00BB13B5">
        <w:t>1</w:t>
      </w:r>
      <w:r w:rsidR="00FC1DB6" w:rsidRPr="00BB13B5">
        <w:t>0</w:t>
      </w:r>
      <w:r w:rsidRPr="00BB13B5">
        <w:t>.  Liens utiles</w:t>
      </w:r>
      <w:bookmarkEnd w:id="18"/>
    </w:p>
    <w:p w14:paraId="348FA07E" w14:textId="77777777" w:rsidR="00BB13B5" w:rsidRDefault="00BB13B5" w:rsidP="009A214A">
      <w:pPr>
        <w:rPr>
          <w:rFonts w:ascii="Lato" w:hAnsi="Lato"/>
        </w:rPr>
      </w:pPr>
    </w:p>
    <w:p w14:paraId="5B4ECA5C" w14:textId="5B267D5F" w:rsidR="009A214A" w:rsidRPr="006D0368" w:rsidRDefault="009A214A" w:rsidP="009A214A">
      <w:pPr>
        <w:rPr>
          <w:rStyle w:val="Lienhypertexte"/>
          <w:rFonts w:ascii="Lato" w:hAnsi="Lato"/>
        </w:rPr>
      </w:pPr>
      <w:r w:rsidRPr="006D0368">
        <w:rPr>
          <w:rFonts w:ascii="Lato" w:hAnsi="Lato"/>
        </w:rPr>
        <w:t xml:space="preserve">Commissariat général au Tourisme : </w:t>
      </w:r>
      <w:hyperlink r:id="rId24" w:history="1">
        <w:r w:rsidR="006D0368" w:rsidRPr="006D0368">
          <w:rPr>
            <w:rStyle w:val="Lienhypertexte"/>
            <w:rFonts w:ascii="Lato" w:hAnsi="Lato"/>
          </w:rPr>
          <w:t>L'accessibilité au tourisme pour les personnes à besoins spécifiques | Portail officiel du tourisme en Wallonie (tourismewallonie.be)</w:t>
        </w:r>
      </w:hyperlink>
    </w:p>
    <w:p w14:paraId="78B60C73" w14:textId="77777777" w:rsidR="00FC1DB6" w:rsidRDefault="00FC1DB6" w:rsidP="009A214A">
      <w:pPr>
        <w:rPr>
          <w:rStyle w:val="Lienhypertexte"/>
          <w:rFonts w:ascii="Lato" w:hAnsi="Lato"/>
          <w:color w:val="auto"/>
          <w:u w:val="none"/>
        </w:rPr>
      </w:pPr>
      <w:r w:rsidRPr="00FC1DB6">
        <w:rPr>
          <w:rStyle w:val="Lienhypertexte"/>
          <w:rFonts w:ascii="Lato" w:hAnsi="Lato"/>
          <w:color w:val="auto"/>
          <w:u w:val="none"/>
        </w:rPr>
        <w:t>Plateforme des organismes touristiques</w:t>
      </w:r>
      <w:r>
        <w:rPr>
          <w:rStyle w:val="Lienhypertexte"/>
          <w:rFonts w:ascii="Lato" w:hAnsi="Lato"/>
          <w:color w:val="auto"/>
          <w:u w:val="none"/>
        </w:rPr>
        <w:t xml:space="preserve"> : </w:t>
      </w:r>
      <w:hyperlink r:id="rId25" w:history="1">
        <w:r w:rsidRPr="002D48F0">
          <w:rPr>
            <w:rStyle w:val="Lienhypertexte"/>
            <w:rFonts w:ascii="Lato" w:hAnsi="Lato"/>
          </w:rPr>
          <w:t>https://organismes.tourismewallonie.be</w:t>
        </w:r>
      </w:hyperlink>
    </w:p>
    <w:p w14:paraId="7B08A098" w14:textId="1FE6E99C" w:rsidR="009A214A" w:rsidRPr="005F437B" w:rsidRDefault="009A214A" w:rsidP="009A214A">
      <w:pPr>
        <w:rPr>
          <w:rFonts w:ascii="Lato" w:hAnsi="Lato"/>
          <w:lang w:val="en-GB"/>
        </w:rPr>
      </w:pPr>
      <w:r w:rsidRPr="009A214A">
        <w:rPr>
          <w:rFonts w:ascii="Lato" w:hAnsi="Lato"/>
          <w:lang w:val="en-US"/>
        </w:rPr>
        <w:t>Access-</w:t>
      </w:r>
      <w:proofErr w:type="gramStart"/>
      <w:r w:rsidR="009622A1">
        <w:rPr>
          <w:rFonts w:ascii="Lato" w:hAnsi="Lato"/>
          <w:lang w:val="en-US"/>
        </w:rPr>
        <w:t>i</w:t>
      </w:r>
      <w:r w:rsidRPr="009A214A">
        <w:rPr>
          <w:rFonts w:ascii="Lato" w:hAnsi="Lato"/>
          <w:lang w:val="en-US"/>
        </w:rPr>
        <w:t> :</w:t>
      </w:r>
      <w:proofErr w:type="gramEnd"/>
      <w:r w:rsidRPr="009A214A">
        <w:rPr>
          <w:rFonts w:ascii="Lato" w:hAnsi="Lato"/>
          <w:lang w:val="en-US"/>
        </w:rPr>
        <w:t xml:space="preserve"> </w:t>
      </w:r>
      <w:hyperlink r:id="rId26" w:history="1">
        <w:r w:rsidRPr="009A214A">
          <w:rPr>
            <w:rStyle w:val="Lienhypertexte"/>
            <w:rFonts w:ascii="Lato" w:hAnsi="Lato"/>
            <w:lang w:val="en-US"/>
          </w:rPr>
          <w:t>www.access-i.be</w:t>
        </w:r>
      </w:hyperlink>
    </w:p>
    <w:sectPr w:rsidR="009A214A" w:rsidRPr="005F437B" w:rsidSect="00D245AC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559" w14:textId="77777777" w:rsidR="00EA5C2B" w:rsidRDefault="00EA5C2B" w:rsidP="00E60CD2">
      <w:pPr>
        <w:spacing w:after="0" w:line="240" w:lineRule="auto"/>
      </w:pPr>
      <w:r>
        <w:separator/>
      </w:r>
    </w:p>
  </w:endnote>
  <w:endnote w:type="continuationSeparator" w:id="0">
    <w:p w14:paraId="45ECA66F" w14:textId="77777777" w:rsidR="00EA5C2B" w:rsidRDefault="00EA5C2B" w:rsidP="00E6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 Classic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lano Classic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442665"/>
      <w:docPartObj>
        <w:docPartGallery w:val="Page Numbers (Bottom of Page)"/>
        <w:docPartUnique/>
      </w:docPartObj>
    </w:sdtPr>
    <w:sdtEndPr/>
    <w:sdtContent>
      <w:p w14:paraId="14CE05A2" w14:textId="12E788C0" w:rsidR="00D245AC" w:rsidRDefault="00D245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CF" w:rsidRPr="005945CF">
          <w:rPr>
            <w:noProof/>
            <w:lang w:val="fr-FR"/>
          </w:rPr>
          <w:t>5</w:t>
        </w:r>
        <w:r>
          <w:fldChar w:fldCharType="end"/>
        </w:r>
      </w:p>
    </w:sdtContent>
  </w:sdt>
  <w:p w14:paraId="45C1E190" w14:textId="77777777" w:rsidR="0055087E" w:rsidRDefault="005508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7444" w14:textId="77777777" w:rsidR="00EA5C2B" w:rsidRDefault="00EA5C2B" w:rsidP="00E60CD2">
      <w:pPr>
        <w:spacing w:after="0" w:line="240" w:lineRule="auto"/>
      </w:pPr>
      <w:r>
        <w:separator/>
      </w:r>
    </w:p>
  </w:footnote>
  <w:footnote w:type="continuationSeparator" w:id="0">
    <w:p w14:paraId="6A15496E" w14:textId="77777777" w:rsidR="00EA5C2B" w:rsidRDefault="00EA5C2B" w:rsidP="00E6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05DB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64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6F26BB"/>
    <w:multiLevelType w:val="hybridMultilevel"/>
    <w:tmpl w:val="387429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DE1"/>
    <w:multiLevelType w:val="hybridMultilevel"/>
    <w:tmpl w:val="F86019E6"/>
    <w:lvl w:ilvl="0" w:tplc="37F29770">
      <w:start w:val="50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4BF8C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46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4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B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84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46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61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AF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929"/>
    <w:multiLevelType w:val="hybridMultilevel"/>
    <w:tmpl w:val="E23C9B18"/>
    <w:lvl w:ilvl="0" w:tplc="23667E40">
      <w:start w:val="50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0D4A"/>
    <w:multiLevelType w:val="hybridMultilevel"/>
    <w:tmpl w:val="07CC70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476"/>
    <w:multiLevelType w:val="hybridMultilevel"/>
    <w:tmpl w:val="434E76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4B0"/>
    <w:multiLevelType w:val="multilevel"/>
    <w:tmpl w:val="DD42E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783515"/>
    <w:multiLevelType w:val="hybridMultilevel"/>
    <w:tmpl w:val="E98A12F8"/>
    <w:lvl w:ilvl="0" w:tplc="8DB4A54E"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</w:rPr>
    </w:lvl>
    <w:lvl w:ilvl="1" w:tplc="3DCE6E1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9EA71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2ACEAB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BCA36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E40FE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66C4E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EC34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24893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B4400E"/>
    <w:multiLevelType w:val="hybridMultilevel"/>
    <w:tmpl w:val="24E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6262"/>
    <w:multiLevelType w:val="multilevel"/>
    <w:tmpl w:val="8B1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C6452C"/>
    <w:multiLevelType w:val="hybridMultilevel"/>
    <w:tmpl w:val="F802ED8A"/>
    <w:lvl w:ilvl="0" w:tplc="E0280BA0">
      <w:start w:val="1"/>
      <w:numFmt w:val="bullet"/>
      <w:lvlText w:val=""/>
      <w:lvlJc w:val="left"/>
      <w:pPr>
        <w:ind w:left="720" w:hanging="360"/>
      </w:pPr>
      <w:rPr>
        <w:rFonts w:ascii="Wingdings" w:eastAsia="Verdana" w:hAnsi="Wingdings" w:cstheme="minorHAnsi" w:hint="default"/>
      </w:rPr>
    </w:lvl>
    <w:lvl w:ilvl="1" w:tplc="50DC5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4B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C2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7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3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A8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E5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46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19B0"/>
    <w:multiLevelType w:val="hybridMultilevel"/>
    <w:tmpl w:val="6608BC06"/>
    <w:lvl w:ilvl="0" w:tplc="D2A810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037A"/>
    <w:multiLevelType w:val="hybridMultilevel"/>
    <w:tmpl w:val="69E4C0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6423"/>
    <w:multiLevelType w:val="hybridMultilevel"/>
    <w:tmpl w:val="C922AE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BA6"/>
    <w:multiLevelType w:val="hybridMultilevel"/>
    <w:tmpl w:val="B1AA5A62"/>
    <w:lvl w:ilvl="0" w:tplc="080C0003">
      <w:numFmt w:val="bullet"/>
      <w:lvlText w:val="-"/>
      <w:lvlJc w:val="left"/>
      <w:pPr>
        <w:ind w:left="1198" w:hanging="360"/>
      </w:pPr>
      <w:rPr>
        <w:rFonts w:hint="default"/>
        <w:w w:val="100"/>
        <w:lang w:val="fr-FR" w:eastAsia="fr-FR" w:bidi="fr-FR"/>
      </w:rPr>
    </w:lvl>
    <w:lvl w:ilvl="1" w:tplc="080C0003">
      <w:numFmt w:val="bullet"/>
      <w:lvlText w:val="•"/>
      <w:lvlJc w:val="left"/>
      <w:pPr>
        <w:ind w:left="2102" w:hanging="360"/>
      </w:pPr>
      <w:rPr>
        <w:rFonts w:hint="default"/>
        <w:lang w:val="fr-FR" w:eastAsia="fr-FR" w:bidi="fr-FR"/>
      </w:rPr>
    </w:lvl>
    <w:lvl w:ilvl="2" w:tplc="080C0005">
      <w:numFmt w:val="bullet"/>
      <w:lvlText w:val="•"/>
      <w:lvlJc w:val="left"/>
      <w:pPr>
        <w:ind w:left="3005" w:hanging="360"/>
      </w:pPr>
      <w:rPr>
        <w:rFonts w:hint="default"/>
        <w:lang w:val="fr-FR" w:eastAsia="fr-FR" w:bidi="fr-FR"/>
      </w:rPr>
    </w:lvl>
    <w:lvl w:ilvl="3" w:tplc="080C0001">
      <w:numFmt w:val="bullet"/>
      <w:lvlText w:val="•"/>
      <w:lvlJc w:val="left"/>
      <w:pPr>
        <w:ind w:left="3907" w:hanging="360"/>
      </w:pPr>
      <w:rPr>
        <w:rFonts w:hint="default"/>
        <w:lang w:val="fr-FR" w:eastAsia="fr-FR" w:bidi="fr-FR"/>
      </w:rPr>
    </w:lvl>
    <w:lvl w:ilvl="4" w:tplc="080C0003">
      <w:numFmt w:val="bullet"/>
      <w:lvlText w:val="•"/>
      <w:lvlJc w:val="left"/>
      <w:pPr>
        <w:ind w:left="4810" w:hanging="360"/>
      </w:pPr>
      <w:rPr>
        <w:rFonts w:hint="default"/>
        <w:lang w:val="fr-FR" w:eastAsia="fr-FR" w:bidi="fr-FR"/>
      </w:rPr>
    </w:lvl>
    <w:lvl w:ilvl="5" w:tplc="080C0005">
      <w:numFmt w:val="bullet"/>
      <w:lvlText w:val="•"/>
      <w:lvlJc w:val="left"/>
      <w:pPr>
        <w:ind w:left="5713" w:hanging="360"/>
      </w:pPr>
      <w:rPr>
        <w:rFonts w:hint="default"/>
        <w:lang w:val="fr-FR" w:eastAsia="fr-FR" w:bidi="fr-FR"/>
      </w:rPr>
    </w:lvl>
    <w:lvl w:ilvl="6" w:tplc="080C0001">
      <w:numFmt w:val="bullet"/>
      <w:lvlText w:val="•"/>
      <w:lvlJc w:val="left"/>
      <w:pPr>
        <w:ind w:left="6615" w:hanging="360"/>
      </w:pPr>
      <w:rPr>
        <w:rFonts w:hint="default"/>
        <w:lang w:val="fr-FR" w:eastAsia="fr-FR" w:bidi="fr-FR"/>
      </w:rPr>
    </w:lvl>
    <w:lvl w:ilvl="7" w:tplc="080C0003">
      <w:numFmt w:val="bullet"/>
      <w:lvlText w:val="•"/>
      <w:lvlJc w:val="left"/>
      <w:pPr>
        <w:ind w:left="7518" w:hanging="360"/>
      </w:pPr>
      <w:rPr>
        <w:rFonts w:hint="default"/>
        <w:lang w:val="fr-FR" w:eastAsia="fr-FR" w:bidi="fr-FR"/>
      </w:rPr>
    </w:lvl>
    <w:lvl w:ilvl="8" w:tplc="080C0005">
      <w:numFmt w:val="bullet"/>
      <w:lvlText w:val="•"/>
      <w:lvlJc w:val="left"/>
      <w:pPr>
        <w:ind w:left="8421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28086D51"/>
    <w:multiLevelType w:val="hybridMultilevel"/>
    <w:tmpl w:val="F53A34E2"/>
    <w:lvl w:ilvl="0" w:tplc="BD6C516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B570042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176B5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7AD5B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C659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3688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3C9E9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AE3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5962A8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505F1D"/>
    <w:multiLevelType w:val="singleLevel"/>
    <w:tmpl w:val="4FFE310A"/>
    <w:lvl w:ilvl="0">
      <w:start w:val="1"/>
      <w:numFmt w:val="decimal"/>
      <w:lvlText w:val="%1"/>
      <w:legacy w:legacy="1" w:legacySpace="0" w:legacyIndent="397"/>
      <w:lvlJc w:val="left"/>
      <w:pPr>
        <w:ind w:left="397" w:hanging="397"/>
      </w:pPr>
    </w:lvl>
  </w:abstractNum>
  <w:abstractNum w:abstractNumId="17" w15:restartNumberingAfterBreak="0">
    <w:nsid w:val="32702A93"/>
    <w:multiLevelType w:val="hybridMultilevel"/>
    <w:tmpl w:val="6C325B5A"/>
    <w:lvl w:ilvl="0" w:tplc="26C49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A60D58" w:tentative="1">
      <w:start w:val="1"/>
      <w:numFmt w:val="lowerLetter"/>
      <w:lvlText w:val="%2."/>
      <w:lvlJc w:val="left"/>
      <w:pPr>
        <w:ind w:left="1440" w:hanging="360"/>
      </w:pPr>
    </w:lvl>
    <w:lvl w:ilvl="2" w:tplc="429CC742" w:tentative="1">
      <w:start w:val="1"/>
      <w:numFmt w:val="lowerRoman"/>
      <w:lvlText w:val="%3."/>
      <w:lvlJc w:val="right"/>
      <w:pPr>
        <w:ind w:left="2160" w:hanging="180"/>
      </w:pPr>
    </w:lvl>
    <w:lvl w:ilvl="3" w:tplc="D508507E" w:tentative="1">
      <w:start w:val="1"/>
      <w:numFmt w:val="decimal"/>
      <w:lvlText w:val="%4."/>
      <w:lvlJc w:val="left"/>
      <w:pPr>
        <w:ind w:left="2880" w:hanging="360"/>
      </w:pPr>
    </w:lvl>
    <w:lvl w:ilvl="4" w:tplc="4A5E7F12" w:tentative="1">
      <w:start w:val="1"/>
      <w:numFmt w:val="lowerLetter"/>
      <w:lvlText w:val="%5."/>
      <w:lvlJc w:val="left"/>
      <w:pPr>
        <w:ind w:left="3600" w:hanging="360"/>
      </w:pPr>
    </w:lvl>
    <w:lvl w:ilvl="5" w:tplc="3D8A25B0" w:tentative="1">
      <w:start w:val="1"/>
      <w:numFmt w:val="lowerRoman"/>
      <w:lvlText w:val="%6."/>
      <w:lvlJc w:val="right"/>
      <w:pPr>
        <w:ind w:left="4320" w:hanging="180"/>
      </w:pPr>
    </w:lvl>
    <w:lvl w:ilvl="6" w:tplc="543012D2" w:tentative="1">
      <w:start w:val="1"/>
      <w:numFmt w:val="decimal"/>
      <w:lvlText w:val="%7."/>
      <w:lvlJc w:val="left"/>
      <w:pPr>
        <w:ind w:left="5040" w:hanging="360"/>
      </w:pPr>
    </w:lvl>
    <w:lvl w:ilvl="7" w:tplc="43EE74D6" w:tentative="1">
      <w:start w:val="1"/>
      <w:numFmt w:val="lowerLetter"/>
      <w:lvlText w:val="%8."/>
      <w:lvlJc w:val="left"/>
      <w:pPr>
        <w:ind w:left="5760" w:hanging="360"/>
      </w:pPr>
    </w:lvl>
    <w:lvl w:ilvl="8" w:tplc="D0ACC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7B5"/>
    <w:multiLevelType w:val="hybridMultilevel"/>
    <w:tmpl w:val="E4286D26"/>
    <w:lvl w:ilvl="0" w:tplc="080C0011">
      <w:start w:val="50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7707"/>
    <w:multiLevelType w:val="hybridMultilevel"/>
    <w:tmpl w:val="9D0A1D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0602E"/>
    <w:multiLevelType w:val="multilevel"/>
    <w:tmpl w:val="06AEAD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422961"/>
    <w:multiLevelType w:val="multilevel"/>
    <w:tmpl w:val="8B1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D06B63"/>
    <w:multiLevelType w:val="hybridMultilevel"/>
    <w:tmpl w:val="13784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C7AF2"/>
    <w:multiLevelType w:val="hybridMultilevel"/>
    <w:tmpl w:val="D7DED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618CB"/>
    <w:multiLevelType w:val="hybridMultilevel"/>
    <w:tmpl w:val="CF5A5FC2"/>
    <w:lvl w:ilvl="0" w:tplc="A5FAF85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3F4EEE4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45479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1EE7F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AC4E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E5EA6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3499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A26340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4E871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C6E04D5"/>
    <w:multiLevelType w:val="hybridMultilevel"/>
    <w:tmpl w:val="0BAAF808"/>
    <w:lvl w:ilvl="0" w:tplc="080C0005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340A3"/>
    <w:multiLevelType w:val="hybridMultilevel"/>
    <w:tmpl w:val="D38ACC18"/>
    <w:lvl w:ilvl="0" w:tplc="1480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967D3"/>
    <w:multiLevelType w:val="multilevel"/>
    <w:tmpl w:val="8B1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144129D"/>
    <w:multiLevelType w:val="hybridMultilevel"/>
    <w:tmpl w:val="3A262FCC"/>
    <w:lvl w:ilvl="0" w:tplc="A43074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7E7DE4"/>
    <w:multiLevelType w:val="hybridMultilevel"/>
    <w:tmpl w:val="DFDA52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851F4"/>
    <w:multiLevelType w:val="hybridMultilevel"/>
    <w:tmpl w:val="98DA7EEC"/>
    <w:lvl w:ilvl="0" w:tplc="579095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9960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C7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2E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6F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21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C8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42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503FE"/>
    <w:multiLevelType w:val="hybridMultilevel"/>
    <w:tmpl w:val="D41A8496"/>
    <w:lvl w:ilvl="0" w:tplc="69B82E7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01EFD"/>
    <w:multiLevelType w:val="hybridMultilevel"/>
    <w:tmpl w:val="E968B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B0B87"/>
    <w:multiLevelType w:val="hybridMultilevel"/>
    <w:tmpl w:val="15887A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34D1D"/>
    <w:multiLevelType w:val="hybridMultilevel"/>
    <w:tmpl w:val="8D14B344"/>
    <w:lvl w:ilvl="0" w:tplc="080C0001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C0003" w:tentative="1">
      <w:start w:val="1"/>
      <w:numFmt w:val="lowerLetter"/>
      <w:lvlText w:val="%2."/>
      <w:lvlJc w:val="left"/>
      <w:pPr>
        <w:ind w:left="1080" w:hanging="360"/>
      </w:pPr>
    </w:lvl>
    <w:lvl w:ilvl="2" w:tplc="080C0005" w:tentative="1">
      <w:start w:val="1"/>
      <w:numFmt w:val="lowerRoman"/>
      <w:lvlText w:val="%3."/>
      <w:lvlJc w:val="right"/>
      <w:pPr>
        <w:ind w:left="1800" w:hanging="180"/>
      </w:pPr>
    </w:lvl>
    <w:lvl w:ilvl="3" w:tplc="080C0001" w:tentative="1">
      <w:start w:val="1"/>
      <w:numFmt w:val="decimal"/>
      <w:lvlText w:val="%4."/>
      <w:lvlJc w:val="left"/>
      <w:pPr>
        <w:ind w:left="2520" w:hanging="360"/>
      </w:pPr>
    </w:lvl>
    <w:lvl w:ilvl="4" w:tplc="080C0003" w:tentative="1">
      <w:start w:val="1"/>
      <w:numFmt w:val="lowerLetter"/>
      <w:lvlText w:val="%5."/>
      <w:lvlJc w:val="left"/>
      <w:pPr>
        <w:ind w:left="3240" w:hanging="360"/>
      </w:pPr>
    </w:lvl>
    <w:lvl w:ilvl="5" w:tplc="080C0005" w:tentative="1">
      <w:start w:val="1"/>
      <w:numFmt w:val="lowerRoman"/>
      <w:lvlText w:val="%6."/>
      <w:lvlJc w:val="right"/>
      <w:pPr>
        <w:ind w:left="3960" w:hanging="180"/>
      </w:pPr>
    </w:lvl>
    <w:lvl w:ilvl="6" w:tplc="080C0001" w:tentative="1">
      <w:start w:val="1"/>
      <w:numFmt w:val="decimal"/>
      <w:lvlText w:val="%7."/>
      <w:lvlJc w:val="left"/>
      <w:pPr>
        <w:ind w:left="4680" w:hanging="360"/>
      </w:pPr>
    </w:lvl>
    <w:lvl w:ilvl="7" w:tplc="080C0003" w:tentative="1">
      <w:start w:val="1"/>
      <w:numFmt w:val="lowerLetter"/>
      <w:lvlText w:val="%8."/>
      <w:lvlJc w:val="left"/>
      <w:pPr>
        <w:ind w:left="5400" w:hanging="360"/>
      </w:pPr>
    </w:lvl>
    <w:lvl w:ilvl="8" w:tplc="08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B019D0"/>
    <w:multiLevelType w:val="hybridMultilevel"/>
    <w:tmpl w:val="FB42C616"/>
    <w:lvl w:ilvl="0" w:tplc="080C0015">
      <w:start w:val="50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07D81"/>
    <w:multiLevelType w:val="hybridMultilevel"/>
    <w:tmpl w:val="0C487C7C"/>
    <w:lvl w:ilvl="0" w:tplc="23667E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36D82"/>
    <w:multiLevelType w:val="hybridMultilevel"/>
    <w:tmpl w:val="A49C8D3A"/>
    <w:lvl w:ilvl="0" w:tplc="5B7A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2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E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0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A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6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2790825"/>
    <w:multiLevelType w:val="hybridMultilevel"/>
    <w:tmpl w:val="63BCB776"/>
    <w:lvl w:ilvl="0" w:tplc="6C9899A0">
      <w:start w:val="50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D4B2C"/>
    <w:multiLevelType w:val="hybridMultilevel"/>
    <w:tmpl w:val="51409C3A"/>
    <w:lvl w:ilvl="0" w:tplc="2366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C2FBC"/>
    <w:multiLevelType w:val="hybridMultilevel"/>
    <w:tmpl w:val="FBEADB7E"/>
    <w:lvl w:ilvl="0" w:tplc="C8A8804E">
      <w:start w:val="35"/>
      <w:numFmt w:val="bullet"/>
      <w:lvlText w:val="О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B385D"/>
    <w:multiLevelType w:val="hybridMultilevel"/>
    <w:tmpl w:val="1E589134"/>
    <w:lvl w:ilvl="0" w:tplc="080C0001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62D6C"/>
    <w:multiLevelType w:val="hybridMultilevel"/>
    <w:tmpl w:val="6DBE965E"/>
    <w:lvl w:ilvl="0" w:tplc="3868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A68E3"/>
    <w:multiLevelType w:val="hybridMultilevel"/>
    <w:tmpl w:val="29E2491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7B95543D"/>
    <w:multiLevelType w:val="hybridMultilevel"/>
    <w:tmpl w:val="D47C411E"/>
    <w:lvl w:ilvl="0" w:tplc="D8F0EEC0">
      <w:start w:val="1"/>
      <w:numFmt w:val="bullet"/>
      <w:lvlText w:val="-"/>
      <w:lvlJc w:val="left"/>
      <w:pPr>
        <w:ind w:left="1080" w:hanging="360"/>
      </w:pPr>
      <w:rPr>
        <w:rFonts w:ascii="Lato" w:eastAsiaTheme="minorEastAsia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340E2C"/>
    <w:multiLevelType w:val="hybridMultilevel"/>
    <w:tmpl w:val="EC6EE3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50914">
    <w:abstractNumId w:val="25"/>
  </w:num>
  <w:num w:numId="2" w16cid:durableId="1380743353">
    <w:abstractNumId w:val="24"/>
  </w:num>
  <w:num w:numId="3" w16cid:durableId="340937253">
    <w:abstractNumId w:val="18"/>
  </w:num>
  <w:num w:numId="4" w16cid:durableId="377124323">
    <w:abstractNumId w:val="3"/>
  </w:num>
  <w:num w:numId="5" w16cid:durableId="1075668238">
    <w:abstractNumId w:val="38"/>
  </w:num>
  <w:num w:numId="6" w16cid:durableId="952444801">
    <w:abstractNumId w:val="41"/>
  </w:num>
  <w:num w:numId="7" w16cid:durableId="420375673">
    <w:abstractNumId w:val="26"/>
  </w:num>
  <w:num w:numId="8" w16cid:durableId="1319731113">
    <w:abstractNumId w:val="16"/>
    <w:lvlOverride w:ilvl="0">
      <w:startOverride w:val="1"/>
    </w:lvlOverride>
  </w:num>
  <w:num w:numId="9" w16cid:durableId="187048843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1530" w:hanging="283"/>
        </w:pPr>
        <w:rPr>
          <w:rFonts w:ascii="Times New Roman" w:hAnsi="Times New Roman" w:cs="Times New Roman" w:hint="default"/>
          <w:sz w:val="28"/>
        </w:rPr>
      </w:lvl>
    </w:lvlOverride>
  </w:num>
  <w:num w:numId="10" w16cid:durableId="902107473">
    <w:abstractNumId w:val="7"/>
  </w:num>
  <w:num w:numId="11" w16cid:durableId="161747394">
    <w:abstractNumId w:val="11"/>
  </w:num>
  <w:num w:numId="12" w16cid:durableId="779034099">
    <w:abstractNumId w:val="30"/>
  </w:num>
  <w:num w:numId="13" w16cid:durableId="362173788">
    <w:abstractNumId w:val="14"/>
  </w:num>
  <w:num w:numId="14" w16cid:durableId="588000304">
    <w:abstractNumId w:val="39"/>
  </w:num>
  <w:num w:numId="15" w16cid:durableId="1185553382">
    <w:abstractNumId w:val="32"/>
  </w:num>
  <w:num w:numId="16" w16cid:durableId="1800149139">
    <w:abstractNumId w:val="16"/>
    <w:lvlOverride w:ilvl="0">
      <w:lvl w:ilvl="0">
        <w:start w:val="1"/>
        <w:numFmt w:val="decimal"/>
        <w:lvlText w:val="%1"/>
        <w:lvlJc w:val="left"/>
        <w:pPr>
          <w:ind w:left="397" w:hanging="397"/>
        </w:pPr>
        <w:rPr>
          <w:rFonts w:hint="default"/>
        </w:rPr>
      </w:lvl>
    </w:lvlOverride>
  </w:num>
  <w:num w:numId="17" w16cid:durableId="1525358620">
    <w:abstractNumId w:val="20"/>
  </w:num>
  <w:num w:numId="18" w16cid:durableId="1711566323">
    <w:abstractNumId w:val="35"/>
  </w:num>
  <w:num w:numId="19" w16cid:durableId="571505781">
    <w:abstractNumId w:val="15"/>
  </w:num>
  <w:num w:numId="20" w16cid:durableId="1269779918">
    <w:abstractNumId w:val="42"/>
  </w:num>
  <w:num w:numId="21" w16cid:durableId="219489192">
    <w:abstractNumId w:val="13"/>
  </w:num>
  <w:num w:numId="22" w16cid:durableId="643047508">
    <w:abstractNumId w:val="2"/>
  </w:num>
  <w:num w:numId="23" w16cid:durableId="1327904589">
    <w:abstractNumId w:val="45"/>
  </w:num>
  <w:num w:numId="24" w16cid:durableId="833225520">
    <w:abstractNumId w:val="36"/>
  </w:num>
  <w:num w:numId="25" w16cid:durableId="82379566">
    <w:abstractNumId w:val="17"/>
  </w:num>
  <w:num w:numId="26" w16cid:durableId="958532282">
    <w:abstractNumId w:val="10"/>
  </w:num>
  <w:num w:numId="27" w16cid:durableId="97264920">
    <w:abstractNumId w:val="34"/>
  </w:num>
  <w:num w:numId="28" w16cid:durableId="423844773">
    <w:abstractNumId w:val="6"/>
  </w:num>
  <w:num w:numId="29" w16cid:durableId="1912545033">
    <w:abstractNumId w:val="27"/>
  </w:num>
  <w:num w:numId="30" w16cid:durableId="1672024025">
    <w:abstractNumId w:val="9"/>
  </w:num>
  <w:num w:numId="31" w16cid:durableId="646011168">
    <w:abstractNumId w:val="21"/>
  </w:num>
  <w:num w:numId="32" w16cid:durableId="1441145159">
    <w:abstractNumId w:val="43"/>
  </w:num>
  <w:num w:numId="33" w16cid:durableId="1505048857">
    <w:abstractNumId w:val="40"/>
  </w:num>
  <w:num w:numId="34" w16cid:durableId="104614128">
    <w:abstractNumId w:val="31"/>
  </w:num>
  <w:num w:numId="35" w16cid:durableId="311639908">
    <w:abstractNumId w:val="37"/>
  </w:num>
  <w:num w:numId="36" w16cid:durableId="1591502182">
    <w:abstractNumId w:val="22"/>
  </w:num>
  <w:num w:numId="37" w16cid:durableId="1322348682">
    <w:abstractNumId w:val="8"/>
  </w:num>
  <w:num w:numId="38" w16cid:durableId="406926609">
    <w:abstractNumId w:val="29"/>
  </w:num>
  <w:num w:numId="39" w16cid:durableId="1483037969">
    <w:abstractNumId w:val="1"/>
  </w:num>
  <w:num w:numId="40" w16cid:durableId="1556239326">
    <w:abstractNumId w:val="23"/>
  </w:num>
  <w:num w:numId="41" w16cid:durableId="601570757">
    <w:abstractNumId w:val="5"/>
  </w:num>
  <w:num w:numId="42" w16cid:durableId="12402160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4928752">
    <w:abstractNumId w:val="28"/>
  </w:num>
  <w:num w:numId="44" w16cid:durableId="1801412114">
    <w:abstractNumId w:val="19"/>
  </w:num>
  <w:num w:numId="45" w16cid:durableId="1503200691">
    <w:abstractNumId w:val="44"/>
  </w:num>
  <w:num w:numId="46" w16cid:durableId="2132432702">
    <w:abstractNumId w:val="12"/>
  </w:num>
  <w:num w:numId="47" w16cid:durableId="178617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F2"/>
    <w:rsid w:val="00012E47"/>
    <w:rsid w:val="0003045C"/>
    <w:rsid w:val="0003567D"/>
    <w:rsid w:val="00045906"/>
    <w:rsid w:val="0005008D"/>
    <w:rsid w:val="000567CF"/>
    <w:rsid w:val="00060935"/>
    <w:rsid w:val="00082228"/>
    <w:rsid w:val="00084240"/>
    <w:rsid w:val="000900CA"/>
    <w:rsid w:val="000A0F35"/>
    <w:rsid w:val="000A24FB"/>
    <w:rsid w:val="000B06F0"/>
    <w:rsid w:val="000B48C2"/>
    <w:rsid w:val="000C081D"/>
    <w:rsid w:val="000F06BD"/>
    <w:rsid w:val="000F1449"/>
    <w:rsid w:val="000F1E6B"/>
    <w:rsid w:val="00104BB6"/>
    <w:rsid w:val="00106389"/>
    <w:rsid w:val="00111CCC"/>
    <w:rsid w:val="00112576"/>
    <w:rsid w:val="0011481F"/>
    <w:rsid w:val="00131E03"/>
    <w:rsid w:val="00134937"/>
    <w:rsid w:val="00143F5F"/>
    <w:rsid w:val="001721BD"/>
    <w:rsid w:val="00172E5D"/>
    <w:rsid w:val="00191EAD"/>
    <w:rsid w:val="001A0982"/>
    <w:rsid w:val="001B5A14"/>
    <w:rsid w:val="001C3437"/>
    <w:rsid w:val="001E6354"/>
    <w:rsid w:val="001F3897"/>
    <w:rsid w:val="001F5D2D"/>
    <w:rsid w:val="001F610D"/>
    <w:rsid w:val="00203070"/>
    <w:rsid w:val="002060F0"/>
    <w:rsid w:val="002117A3"/>
    <w:rsid w:val="00233E89"/>
    <w:rsid w:val="002474F2"/>
    <w:rsid w:val="00254A36"/>
    <w:rsid w:val="0026270C"/>
    <w:rsid w:val="002723C2"/>
    <w:rsid w:val="002C28B4"/>
    <w:rsid w:val="002C69F0"/>
    <w:rsid w:val="002D4E94"/>
    <w:rsid w:val="002D74CE"/>
    <w:rsid w:val="002E00E3"/>
    <w:rsid w:val="002E548B"/>
    <w:rsid w:val="002F2327"/>
    <w:rsid w:val="002F6343"/>
    <w:rsid w:val="003307D6"/>
    <w:rsid w:val="00333687"/>
    <w:rsid w:val="003416EE"/>
    <w:rsid w:val="00360689"/>
    <w:rsid w:val="003733A7"/>
    <w:rsid w:val="00374FF9"/>
    <w:rsid w:val="0037500E"/>
    <w:rsid w:val="0037730C"/>
    <w:rsid w:val="00384242"/>
    <w:rsid w:val="003855A8"/>
    <w:rsid w:val="00395A57"/>
    <w:rsid w:val="003A5768"/>
    <w:rsid w:val="003C0C0F"/>
    <w:rsid w:val="003D204A"/>
    <w:rsid w:val="003D68F2"/>
    <w:rsid w:val="003E5938"/>
    <w:rsid w:val="003F24DA"/>
    <w:rsid w:val="003F2E7A"/>
    <w:rsid w:val="004225A8"/>
    <w:rsid w:val="00430AF0"/>
    <w:rsid w:val="004432FA"/>
    <w:rsid w:val="00447FF0"/>
    <w:rsid w:val="00465C11"/>
    <w:rsid w:val="00467A83"/>
    <w:rsid w:val="0047254F"/>
    <w:rsid w:val="00485F1D"/>
    <w:rsid w:val="00487739"/>
    <w:rsid w:val="00496029"/>
    <w:rsid w:val="00496FCD"/>
    <w:rsid w:val="004A3092"/>
    <w:rsid w:val="004C5948"/>
    <w:rsid w:val="004D4387"/>
    <w:rsid w:val="004F2597"/>
    <w:rsid w:val="004F528B"/>
    <w:rsid w:val="0050550F"/>
    <w:rsid w:val="005160D0"/>
    <w:rsid w:val="00516298"/>
    <w:rsid w:val="00525364"/>
    <w:rsid w:val="00527893"/>
    <w:rsid w:val="00530C0D"/>
    <w:rsid w:val="00535A98"/>
    <w:rsid w:val="0053705A"/>
    <w:rsid w:val="00541D00"/>
    <w:rsid w:val="00550736"/>
    <w:rsid w:val="0055087E"/>
    <w:rsid w:val="005542E2"/>
    <w:rsid w:val="00554857"/>
    <w:rsid w:val="005562EE"/>
    <w:rsid w:val="005705CA"/>
    <w:rsid w:val="00593ADD"/>
    <w:rsid w:val="005945CF"/>
    <w:rsid w:val="005A7BAB"/>
    <w:rsid w:val="005C2991"/>
    <w:rsid w:val="005D5CBC"/>
    <w:rsid w:val="005E7079"/>
    <w:rsid w:val="005F097D"/>
    <w:rsid w:val="005F437B"/>
    <w:rsid w:val="005F7E1B"/>
    <w:rsid w:val="00627275"/>
    <w:rsid w:val="00632070"/>
    <w:rsid w:val="0065363F"/>
    <w:rsid w:val="0065687C"/>
    <w:rsid w:val="006569EE"/>
    <w:rsid w:val="006977B3"/>
    <w:rsid w:val="006A5C50"/>
    <w:rsid w:val="006B3533"/>
    <w:rsid w:val="006D0368"/>
    <w:rsid w:val="00705F84"/>
    <w:rsid w:val="007105CD"/>
    <w:rsid w:val="007178C7"/>
    <w:rsid w:val="00722FAC"/>
    <w:rsid w:val="00726E40"/>
    <w:rsid w:val="00732CC7"/>
    <w:rsid w:val="007431FF"/>
    <w:rsid w:val="007466AE"/>
    <w:rsid w:val="00746897"/>
    <w:rsid w:val="0075158D"/>
    <w:rsid w:val="007648A9"/>
    <w:rsid w:val="007700C9"/>
    <w:rsid w:val="00781613"/>
    <w:rsid w:val="007A0DCC"/>
    <w:rsid w:val="007A28D6"/>
    <w:rsid w:val="007B09E2"/>
    <w:rsid w:val="007C4B73"/>
    <w:rsid w:val="007D03B7"/>
    <w:rsid w:val="007E3D64"/>
    <w:rsid w:val="007F07D9"/>
    <w:rsid w:val="007F521F"/>
    <w:rsid w:val="00815A13"/>
    <w:rsid w:val="00831B9B"/>
    <w:rsid w:val="008326F2"/>
    <w:rsid w:val="008353DC"/>
    <w:rsid w:val="008644FC"/>
    <w:rsid w:val="008B5DD1"/>
    <w:rsid w:val="008D1818"/>
    <w:rsid w:val="008F0F77"/>
    <w:rsid w:val="00901814"/>
    <w:rsid w:val="00901AB8"/>
    <w:rsid w:val="00903769"/>
    <w:rsid w:val="00903C84"/>
    <w:rsid w:val="00910730"/>
    <w:rsid w:val="00911F37"/>
    <w:rsid w:val="00930216"/>
    <w:rsid w:val="00954E62"/>
    <w:rsid w:val="00957792"/>
    <w:rsid w:val="009622A1"/>
    <w:rsid w:val="00967C4F"/>
    <w:rsid w:val="009A214A"/>
    <w:rsid w:val="009B66D3"/>
    <w:rsid w:val="009C065C"/>
    <w:rsid w:val="009C2490"/>
    <w:rsid w:val="009C5ACC"/>
    <w:rsid w:val="009D2E25"/>
    <w:rsid w:val="009E6E91"/>
    <w:rsid w:val="009F5056"/>
    <w:rsid w:val="00A3585A"/>
    <w:rsid w:val="00A42398"/>
    <w:rsid w:val="00A54509"/>
    <w:rsid w:val="00A54CFB"/>
    <w:rsid w:val="00A615BE"/>
    <w:rsid w:val="00A6541D"/>
    <w:rsid w:val="00A733A3"/>
    <w:rsid w:val="00A75AFB"/>
    <w:rsid w:val="00A81116"/>
    <w:rsid w:val="00AA359B"/>
    <w:rsid w:val="00AC336C"/>
    <w:rsid w:val="00AD3A6E"/>
    <w:rsid w:val="00AD44BD"/>
    <w:rsid w:val="00AD79B1"/>
    <w:rsid w:val="00AF00B8"/>
    <w:rsid w:val="00AF6244"/>
    <w:rsid w:val="00B1115C"/>
    <w:rsid w:val="00B25DA0"/>
    <w:rsid w:val="00B27465"/>
    <w:rsid w:val="00B37767"/>
    <w:rsid w:val="00B431AD"/>
    <w:rsid w:val="00B47D28"/>
    <w:rsid w:val="00B52963"/>
    <w:rsid w:val="00B57DD1"/>
    <w:rsid w:val="00B865DD"/>
    <w:rsid w:val="00B876AA"/>
    <w:rsid w:val="00B944AC"/>
    <w:rsid w:val="00BA07CD"/>
    <w:rsid w:val="00BB13B5"/>
    <w:rsid w:val="00BB2A3F"/>
    <w:rsid w:val="00BC574E"/>
    <w:rsid w:val="00BD0067"/>
    <w:rsid w:val="00BD155A"/>
    <w:rsid w:val="00BD281B"/>
    <w:rsid w:val="00BD4C49"/>
    <w:rsid w:val="00BE3944"/>
    <w:rsid w:val="00C27312"/>
    <w:rsid w:val="00C27627"/>
    <w:rsid w:val="00C32687"/>
    <w:rsid w:val="00C364B3"/>
    <w:rsid w:val="00C52F65"/>
    <w:rsid w:val="00C638EB"/>
    <w:rsid w:val="00C71BD4"/>
    <w:rsid w:val="00C76E76"/>
    <w:rsid w:val="00C87004"/>
    <w:rsid w:val="00C92348"/>
    <w:rsid w:val="00C92DB4"/>
    <w:rsid w:val="00C95806"/>
    <w:rsid w:val="00CA4905"/>
    <w:rsid w:val="00CB167A"/>
    <w:rsid w:val="00CC14DD"/>
    <w:rsid w:val="00CC7DC2"/>
    <w:rsid w:val="00CD0735"/>
    <w:rsid w:val="00CD2898"/>
    <w:rsid w:val="00CD424C"/>
    <w:rsid w:val="00CD6217"/>
    <w:rsid w:val="00D05547"/>
    <w:rsid w:val="00D20787"/>
    <w:rsid w:val="00D245AC"/>
    <w:rsid w:val="00D27572"/>
    <w:rsid w:val="00D36AF7"/>
    <w:rsid w:val="00D6026C"/>
    <w:rsid w:val="00D61D76"/>
    <w:rsid w:val="00D8264B"/>
    <w:rsid w:val="00D83974"/>
    <w:rsid w:val="00D94053"/>
    <w:rsid w:val="00DA2C3F"/>
    <w:rsid w:val="00DB368D"/>
    <w:rsid w:val="00DB6235"/>
    <w:rsid w:val="00DC4B47"/>
    <w:rsid w:val="00DC7441"/>
    <w:rsid w:val="00E15258"/>
    <w:rsid w:val="00E166D6"/>
    <w:rsid w:val="00E36BE9"/>
    <w:rsid w:val="00E439DE"/>
    <w:rsid w:val="00E60CD2"/>
    <w:rsid w:val="00E70293"/>
    <w:rsid w:val="00E72364"/>
    <w:rsid w:val="00E74F79"/>
    <w:rsid w:val="00E80511"/>
    <w:rsid w:val="00E84394"/>
    <w:rsid w:val="00E86415"/>
    <w:rsid w:val="00E978D8"/>
    <w:rsid w:val="00EA5C2B"/>
    <w:rsid w:val="00EB5B04"/>
    <w:rsid w:val="00EB7714"/>
    <w:rsid w:val="00EC297F"/>
    <w:rsid w:val="00EC4A8C"/>
    <w:rsid w:val="00F113D8"/>
    <w:rsid w:val="00F363B4"/>
    <w:rsid w:val="00F67044"/>
    <w:rsid w:val="00F71FDD"/>
    <w:rsid w:val="00F80AD1"/>
    <w:rsid w:val="00F8267A"/>
    <w:rsid w:val="00F84CB9"/>
    <w:rsid w:val="00F87704"/>
    <w:rsid w:val="00FA2590"/>
    <w:rsid w:val="00FB5613"/>
    <w:rsid w:val="00FC1DB6"/>
    <w:rsid w:val="00FD2491"/>
    <w:rsid w:val="00FD26E7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AE070"/>
  <w15:chartTrackingRefBased/>
  <w15:docId w15:val="{94398287-D523-4707-BADD-A1FB691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4A"/>
  </w:style>
  <w:style w:type="paragraph" w:styleId="Titre1">
    <w:name w:val="heading 1"/>
    <w:aliases w:val="Titre 1_Charte"/>
    <w:basedOn w:val="Normal"/>
    <w:next w:val="Normal"/>
    <w:link w:val="Titre1Car"/>
    <w:uiPriority w:val="9"/>
    <w:qFormat/>
    <w:rsid w:val="001721BD"/>
    <w:pPr>
      <w:keepNext/>
      <w:keepLines/>
      <w:shd w:val="clear" w:color="auto" w:fill="3BBFC2"/>
      <w:spacing w:before="240" w:after="0"/>
      <w:outlineLvl w:val="0"/>
    </w:pPr>
    <w:rPr>
      <w:rFonts w:ascii="Galano Classic SemiBold" w:eastAsiaTheme="majorEastAsia" w:hAnsi="Galano Classic SemiBold" w:cstheme="majorBidi"/>
      <w:color w:val="FFFFFF" w:themeColor="background1"/>
      <w:sz w:val="36"/>
      <w:szCs w:val="32"/>
    </w:rPr>
  </w:style>
  <w:style w:type="paragraph" w:styleId="Titre2">
    <w:name w:val="heading 2"/>
    <w:aliases w:val="Titre 2_charge Galano"/>
    <w:basedOn w:val="Normal"/>
    <w:next w:val="Normal"/>
    <w:link w:val="Titre2Car"/>
    <w:uiPriority w:val="9"/>
    <w:unhideWhenUsed/>
    <w:qFormat/>
    <w:rsid w:val="00CA4905"/>
    <w:pPr>
      <w:framePr w:wrap="notBeside" w:vAnchor="text" w:hAnchor="text" w:y="1"/>
      <w:shd w:val="clear" w:color="auto" w:fill="ACE5E6"/>
      <w:spacing w:before="100" w:after="0" w:line="276" w:lineRule="auto"/>
      <w:outlineLvl w:val="1"/>
    </w:pPr>
    <w:rPr>
      <w:rFonts w:ascii="Galano Classic" w:eastAsiaTheme="minorEastAsia" w:hAnsi="Galano Classic"/>
      <w:caps/>
      <w:color w:val="808080" w:themeColor="background1" w:themeShade="80"/>
      <w:spacing w:val="15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Titre3">
    <w:name w:val="heading 3"/>
    <w:aliases w:val="Titre 3_charte"/>
    <w:basedOn w:val="Normal"/>
    <w:next w:val="Normal"/>
    <w:link w:val="Titre3Car"/>
    <w:uiPriority w:val="9"/>
    <w:unhideWhenUsed/>
    <w:qFormat/>
    <w:rsid w:val="0075158D"/>
    <w:pPr>
      <w:spacing w:before="300" w:after="0" w:line="276" w:lineRule="auto"/>
      <w:outlineLvl w:val="2"/>
    </w:pPr>
    <w:rPr>
      <w:rFonts w:ascii="Galano Classic" w:eastAsiaTheme="minorEastAsia" w:hAnsi="Galano Classic"/>
      <w:b/>
      <w:caps/>
      <w:color w:val="3BBFC2"/>
      <w:spacing w:val="15"/>
      <w:sz w:val="24"/>
      <w:szCs w:val="20"/>
    </w:rPr>
  </w:style>
  <w:style w:type="paragraph" w:styleId="Titre4">
    <w:name w:val="heading 4"/>
    <w:aliases w:val="Titre 4_charte"/>
    <w:basedOn w:val="Normal"/>
    <w:next w:val="Normal"/>
    <w:link w:val="Titre4Car"/>
    <w:uiPriority w:val="9"/>
    <w:unhideWhenUsed/>
    <w:qFormat/>
    <w:rsid w:val="002117A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rFonts w:ascii="Galano Classic" w:eastAsiaTheme="minorEastAsia" w:hAnsi="Galano Classic"/>
      <w:caps/>
      <w:color w:val="EC1A3B"/>
      <w:spacing w:val="1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A214A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214A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214A"/>
    <w:pPr>
      <w:spacing w:before="200" w:after="0" w:line="276" w:lineRule="auto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214A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214A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_Charte Car"/>
    <w:basedOn w:val="Policepardfaut"/>
    <w:link w:val="Titre1"/>
    <w:uiPriority w:val="9"/>
    <w:rsid w:val="001721BD"/>
    <w:rPr>
      <w:rFonts w:ascii="Galano Classic SemiBold" w:eastAsiaTheme="majorEastAsia" w:hAnsi="Galano Classic SemiBold" w:cstheme="majorBidi"/>
      <w:color w:val="FFFFFF" w:themeColor="background1"/>
      <w:sz w:val="36"/>
      <w:szCs w:val="32"/>
      <w:shd w:val="clear" w:color="auto" w:fill="3BBFC2"/>
    </w:rPr>
  </w:style>
  <w:style w:type="paragraph" w:customStyle="1" w:styleId="Titre1CharteG">
    <w:name w:val="Titre 1_Charte G"/>
    <w:basedOn w:val="Normal"/>
    <w:next w:val="Normal"/>
    <w:link w:val="Titre1CharteGCar"/>
    <w:rsid w:val="004225A8"/>
    <w:pPr>
      <w:shd w:val="solid" w:color="3BBFC2" w:fill="3BBFC2"/>
    </w:pPr>
    <w:rPr>
      <w:rFonts w:ascii="Galano Classic SemiBold" w:hAnsi="Galano Classic SemiBold" w:cs="Latha"/>
      <w:b/>
      <w:color w:val="FFFFFF" w:themeColor="background1"/>
      <w:sz w:val="36"/>
    </w:rPr>
  </w:style>
  <w:style w:type="paragraph" w:customStyle="1" w:styleId="Titre2CharteG">
    <w:name w:val="Titre 2_Charte G"/>
    <w:basedOn w:val="Charte"/>
    <w:next w:val="Normal"/>
    <w:link w:val="Titre2CharteGCar"/>
    <w:autoRedefine/>
    <w:rsid w:val="00DA2C3F"/>
    <w:pPr>
      <w:shd w:val="clear" w:color="auto" w:fill="C4F5F7"/>
    </w:pPr>
    <w:rPr>
      <w:rFonts w:ascii="Galano Classic" w:hAnsi="Galano Classic"/>
      <w:b w:val="0"/>
      <w:color w:val="808080" w:themeColor="background1" w:themeShade="80"/>
      <w:sz w:val="28"/>
    </w:rPr>
  </w:style>
  <w:style w:type="paragraph" w:customStyle="1" w:styleId="Titre22CharteG">
    <w:name w:val="Titre 2.2_Charte G"/>
    <w:basedOn w:val="Normal"/>
    <w:link w:val="Titre22CharteGCar"/>
    <w:rsid w:val="007D03B7"/>
  </w:style>
  <w:style w:type="paragraph" w:customStyle="1" w:styleId="Titre3CharteG">
    <w:name w:val="Titre 3_Charte G"/>
    <w:basedOn w:val="Normal"/>
    <w:next w:val="Normal"/>
    <w:link w:val="Titre3CharteGCar"/>
    <w:rsid w:val="004225A8"/>
    <w:rPr>
      <w:rFonts w:ascii="Galano Classic" w:hAnsi="Galano Classic"/>
      <w:b/>
      <w:color w:val="3BBFC2"/>
      <w:sz w:val="28"/>
    </w:rPr>
  </w:style>
  <w:style w:type="character" w:customStyle="1" w:styleId="Titre22CharteGCar">
    <w:name w:val="Titre 2.2_Charte G Car"/>
    <w:basedOn w:val="Policepardfaut"/>
    <w:link w:val="Titre22CharteG"/>
    <w:rsid w:val="007D03B7"/>
  </w:style>
  <w:style w:type="paragraph" w:customStyle="1" w:styleId="Textedanscadre">
    <w:name w:val="Texte dans cadre"/>
    <w:basedOn w:val="Normal"/>
    <w:next w:val="Normal"/>
    <w:link w:val="TextedanscadreCar"/>
    <w:qFormat/>
    <w:rsid w:val="00CA4905"/>
    <w:pPr>
      <w:pBdr>
        <w:top w:val="single" w:sz="8" w:space="1" w:color="C4F5F7" w:shadow="1"/>
        <w:left w:val="single" w:sz="8" w:space="4" w:color="C4F5F7" w:shadow="1"/>
        <w:bottom w:val="single" w:sz="8" w:space="1" w:color="C4F5F7" w:shadow="1"/>
        <w:right w:val="single" w:sz="8" w:space="4" w:color="C4F5F7" w:shadow="1"/>
      </w:pBdr>
      <w:shd w:val="clear" w:color="auto" w:fill="9BDFE1"/>
    </w:pPr>
    <w:rPr>
      <w:rFonts w:ascii="Galano Classic" w:hAnsi="Galano Classic"/>
      <w:color w:val="595959" w:themeColor="text1" w:themeTint="A6"/>
      <w:sz w:val="24"/>
    </w:rPr>
  </w:style>
  <w:style w:type="character" w:customStyle="1" w:styleId="Titre3CharteGCar">
    <w:name w:val="Titre 3_Charte G Car"/>
    <w:basedOn w:val="Policepardfaut"/>
    <w:link w:val="Titre3CharteG"/>
    <w:rsid w:val="004225A8"/>
    <w:rPr>
      <w:rFonts w:ascii="Galano Classic" w:hAnsi="Galano Classic"/>
      <w:b/>
      <w:color w:val="3BBFC2"/>
      <w:sz w:val="28"/>
    </w:rPr>
  </w:style>
  <w:style w:type="paragraph" w:customStyle="1" w:styleId="TitrepetitrougeCharteG">
    <w:name w:val="Titre petit rouge_Charte G"/>
    <w:basedOn w:val="Normal"/>
    <w:next w:val="Normal"/>
    <w:link w:val="TitrepetitrougeCharteGCar"/>
    <w:rsid w:val="004225A8"/>
    <w:rPr>
      <w:rFonts w:ascii="Galano Classic SemiBold" w:hAnsi="Galano Classic SemiBold"/>
      <w:b/>
      <w:color w:val="ED1A3B"/>
    </w:rPr>
  </w:style>
  <w:style w:type="character" w:customStyle="1" w:styleId="TextedanscadreCar">
    <w:name w:val="Texte dans cadre Car"/>
    <w:basedOn w:val="Policepardfaut"/>
    <w:link w:val="Textedanscadre"/>
    <w:rsid w:val="00CA4905"/>
    <w:rPr>
      <w:rFonts w:ascii="Galano Classic" w:hAnsi="Galano Classic"/>
      <w:color w:val="595959" w:themeColor="text1" w:themeTint="A6"/>
      <w:sz w:val="24"/>
      <w:shd w:val="clear" w:color="auto" w:fill="9BDFE1"/>
    </w:rPr>
  </w:style>
  <w:style w:type="character" w:customStyle="1" w:styleId="TitrepetitrougeCharteGCar">
    <w:name w:val="Titre petit rouge_Charte G Car"/>
    <w:basedOn w:val="Policepardfaut"/>
    <w:link w:val="TitrepetitrougeCharteG"/>
    <w:rsid w:val="004225A8"/>
    <w:rPr>
      <w:rFonts w:ascii="Galano Classic SemiBold" w:hAnsi="Galano Classic SemiBold"/>
      <w:b/>
      <w:color w:val="ED1A3B"/>
    </w:rPr>
  </w:style>
  <w:style w:type="paragraph" w:customStyle="1" w:styleId="Style1">
    <w:name w:val="Style1"/>
    <w:basedOn w:val="Titre1CharteG"/>
    <w:link w:val="Style1Car"/>
    <w:rsid w:val="00E36BE9"/>
    <w:pPr>
      <w:tabs>
        <w:tab w:val="center" w:pos="4536"/>
      </w:tabs>
    </w:pPr>
  </w:style>
  <w:style w:type="paragraph" w:customStyle="1" w:styleId="Style2">
    <w:name w:val="Style2"/>
    <w:basedOn w:val="Titre2CharteG"/>
    <w:link w:val="Style2Car"/>
    <w:rsid w:val="00E36BE9"/>
  </w:style>
  <w:style w:type="character" w:customStyle="1" w:styleId="Titre1CharteGCar">
    <w:name w:val="Titre 1_Charte G Car"/>
    <w:basedOn w:val="Policepardfaut"/>
    <w:link w:val="Titre1CharteG"/>
    <w:rsid w:val="00E36BE9"/>
    <w:rPr>
      <w:rFonts w:ascii="Galano Classic SemiBold" w:hAnsi="Galano Classic SemiBold" w:cs="Latha"/>
      <w:b/>
      <w:color w:val="FFFFFF" w:themeColor="background1"/>
      <w:sz w:val="36"/>
      <w:shd w:val="solid" w:color="3BBFC2" w:fill="3BBFC2"/>
    </w:rPr>
  </w:style>
  <w:style w:type="character" w:customStyle="1" w:styleId="Style1Car">
    <w:name w:val="Style1 Car"/>
    <w:basedOn w:val="Titre1CharteGCar"/>
    <w:link w:val="Style1"/>
    <w:rsid w:val="00E36BE9"/>
    <w:rPr>
      <w:rFonts w:ascii="Galano Classic SemiBold" w:hAnsi="Galano Classic SemiBold" w:cs="Latha"/>
      <w:b/>
      <w:color w:val="FFFFFF" w:themeColor="background1"/>
      <w:sz w:val="36"/>
      <w:shd w:val="solid" w:color="3BBFC2" w:fill="3BBFC2"/>
    </w:rPr>
  </w:style>
  <w:style w:type="paragraph" w:customStyle="1" w:styleId="Charte">
    <w:name w:val="Charte"/>
    <w:basedOn w:val="Style1"/>
    <w:link w:val="CharteCar"/>
    <w:rsid w:val="00E36BE9"/>
  </w:style>
  <w:style w:type="character" w:customStyle="1" w:styleId="Titre2CharteGCar">
    <w:name w:val="Titre 2_Charte G Car"/>
    <w:basedOn w:val="Policepardfaut"/>
    <w:link w:val="Titre2CharteG"/>
    <w:rsid w:val="00DA2C3F"/>
    <w:rPr>
      <w:rFonts w:ascii="Galano Classic" w:hAnsi="Galano Classic" w:cs="Latha"/>
      <w:color w:val="808080" w:themeColor="background1" w:themeShade="80"/>
      <w:sz w:val="28"/>
      <w:shd w:val="clear" w:color="auto" w:fill="C4F5F7"/>
    </w:rPr>
  </w:style>
  <w:style w:type="character" w:customStyle="1" w:styleId="Style2Car">
    <w:name w:val="Style2 Car"/>
    <w:basedOn w:val="Titre2CharteGCar"/>
    <w:link w:val="Style2"/>
    <w:rsid w:val="00E36BE9"/>
    <w:rPr>
      <w:rFonts w:ascii="Galano Classic" w:hAnsi="Galano Classic" w:cs="Latha"/>
      <w:b w:val="0"/>
      <w:color w:val="808080" w:themeColor="background1" w:themeShade="80"/>
      <w:sz w:val="28"/>
      <w:shd w:val="clear" w:color="auto" w:fill="C4F5F7"/>
    </w:rPr>
  </w:style>
  <w:style w:type="character" w:customStyle="1" w:styleId="CharteCar">
    <w:name w:val="Charte Car"/>
    <w:basedOn w:val="Style1Car"/>
    <w:link w:val="Charte"/>
    <w:rsid w:val="00E36BE9"/>
    <w:rPr>
      <w:rFonts w:ascii="Galano Classic SemiBold" w:hAnsi="Galano Classic SemiBold" w:cs="Latha"/>
      <w:b/>
      <w:color w:val="FFFFFF" w:themeColor="background1"/>
      <w:sz w:val="36"/>
      <w:shd w:val="solid" w:color="3BBFC2" w:fill="3BBFC2"/>
    </w:rPr>
  </w:style>
  <w:style w:type="character" w:customStyle="1" w:styleId="Titre2Car">
    <w:name w:val="Titre 2 Car"/>
    <w:aliases w:val="Titre 2_charge Galano Car"/>
    <w:basedOn w:val="Policepardfaut"/>
    <w:link w:val="Titre2"/>
    <w:uiPriority w:val="9"/>
    <w:rsid w:val="00CA4905"/>
    <w:rPr>
      <w:rFonts w:ascii="Galano Classic" w:eastAsiaTheme="minorEastAsia" w:hAnsi="Galano Classic"/>
      <w:caps/>
      <w:color w:val="808080" w:themeColor="background1" w:themeShade="80"/>
      <w:spacing w:val="15"/>
      <w:szCs w:val="20"/>
      <w:shd w:val="clear" w:color="auto" w:fill="ACE5E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3Car">
    <w:name w:val="Titre 3 Car"/>
    <w:aliases w:val="Titre 3_charte Car"/>
    <w:basedOn w:val="Policepardfaut"/>
    <w:link w:val="Titre3"/>
    <w:uiPriority w:val="9"/>
    <w:rsid w:val="0075158D"/>
    <w:rPr>
      <w:rFonts w:ascii="Galano Classic" w:eastAsiaTheme="minorEastAsia" w:hAnsi="Galano Classic"/>
      <w:b/>
      <w:caps/>
      <w:color w:val="3BBFC2"/>
      <w:spacing w:val="15"/>
      <w:sz w:val="24"/>
      <w:szCs w:val="20"/>
    </w:rPr>
  </w:style>
  <w:style w:type="character" w:customStyle="1" w:styleId="Titre4Car">
    <w:name w:val="Titre 4 Car"/>
    <w:aliases w:val="Titre 4_charte Car"/>
    <w:basedOn w:val="Policepardfaut"/>
    <w:link w:val="Titre4"/>
    <w:uiPriority w:val="9"/>
    <w:rsid w:val="002117A3"/>
    <w:rPr>
      <w:rFonts w:ascii="Galano Classic" w:eastAsiaTheme="minorEastAsia" w:hAnsi="Galano Classic"/>
      <w:caps/>
      <w:color w:val="EC1A3B"/>
      <w:spacing w:val="1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9A214A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A214A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A214A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A214A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A214A"/>
    <w:rPr>
      <w:rFonts w:eastAsiaTheme="minorEastAsia"/>
      <w:i/>
      <w:iCs/>
      <w:caps/>
      <w:spacing w:val="1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214A"/>
    <w:pPr>
      <w:tabs>
        <w:tab w:val="center" w:pos="4536"/>
        <w:tab w:val="right" w:pos="9072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A214A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A214A"/>
    <w:pPr>
      <w:tabs>
        <w:tab w:val="center" w:pos="4536"/>
        <w:tab w:val="right" w:pos="9072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A214A"/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A21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14A"/>
    <w:pPr>
      <w:spacing w:before="100"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14A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A214A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14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uiPriority w:val="22"/>
    <w:qFormat/>
    <w:rsid w:val="009A214A"/>
    <w:rPr>
      <w:b/>
      <w:bCs/>
    </w:rPr>
  </w:style>
  <w:style w:type="paragraph" w:styleId="Sansinterligne">
    <w:name w:val="No Spacing"/>
    <w:link w:val="SansinterligneCar"/>
    <w:uiPriority w:val="1"/>
    <w:qFormat/>
    <w:rsid w:val="009A214A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214A"/>
    <w:pPr>
      <w:spacing w:before="100" w:after="200" w:line="276" w:lineRule="auto"/>
    </w:pPr>
    <w:rPr>
      <w:rFonts w:eastAsiaTheme="minorEastAsia"/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A214A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21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214A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A214A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9A214A"/>
    <w:rPr>
      <w:caps/>
      <w:color w:val="1F4D78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A214A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A214A"/>
    <w:rPr>
      <w:rFonts w:eastAsiaTheme="minorEastAsia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214A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214A"/>
    <w:rPr>
      <w:rFonts w:eastAsiaTheme="minorEastAsia"/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9A214A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A214A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A214A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A214A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A214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214A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A214A"/>
    <w:pPr>
      <w:spacing w:before="100" w:after="100" w:line="276" w:lineRule="auto"/>
    </w:pPr>
    <w:rPr>
      <w:rFonts w:eastAsiaTheme="minorEastAsia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A214A"/>
    <w:pPr>
      <w:spacing w:before="100" w:after="100" w:line="276" w:lineRule="auto"/>
      <w:ind w:left="220"/>
    </w:pPr>
    <w:rPr>
      <w:rFonts w:eastAsiaTheme="minorEastAsia"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A214A"/>
    <w:pPr>
      <w:spacing w:before="100" w:after="100" w:line="276" w:lineRule="auto"/>
      <w:ind w:left="440"/>
    </w:pPr>
    <w:rPr>
      <w:rFonts w:eastAsiaTheme="minorEastAsia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A214A"/>
    <w:pPr>
      <w:spacing w:before="100" w:after="100" w:line="276" w:lineRule="auto"/>
      <w:ind w:left="660"/>
    </w:pPr>
    <w:rPr>
      <w:rFonts w:eastAsiaTheme="minorEastAsia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9A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21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214A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214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14A"/>
    <w:rPr>
      <w:rFonts w:eastAsiaTheme="minorEastAsia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14A"/>
    <w:rPr>
      <w:rFonts w:eastAsiaTheme="minorEastAsia"/>
      <w:sz w:val="20"/>
      <w:szCs w:val="20"/>
    </w:rPr>
  </w:style>
  <w:style w:type="paragraph" w:styleId="Rvision">
    <w:name w:val="Revision"/>
    <w:hidden/>
    <w:uiPriority w:val="99"/>
    <w:semiHidden/>
    <w:rsid w:val="00012E47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A75AFB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275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65D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ismewallonie.be" TargetMode="External"/><Relationship Id="rId18" Type="http://schemas.openxmlformats.org/officeDocument/2006/relationships/hyperlink" Target="mailto:stephanie.villance@tourismewallonie.be" TargetMode="External"/><Relationship Id="rId26" Type="http://schemas.openxmlformats.org/officeDocument/2006/relationships/hyperlink" Target="http://www.access-i.be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tephanie.villance@tourismewallonie.b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eu-central-1.protection.sophos.com/?d=forms.gle&amp;u=aHR0cHM6Ly9mb3Jtcy5nbGUvWVlXMXNKM3pNa3VjTWd5ZDk=&amp;i=NWVmMzI3OWRmOGIwOTUwZTA0M2YwMTBm&amp;t=UmhCNkRvaGlHU3lvdVlvQkpPMnhsUVBOOGNRc2oxMzgyUi81UnUydGMxQT0=&amp;h=639db5f2c8ac4e89b7320bdb5c27d39c&amp;s=AVNPUEhUT0NFTkNSWVBUSVa6YfDXQlzt05hlwNWVE6fzchuKXO9rAcH30P8ueT7kSA" TargetMode="External"/><Relationship Id="rId25" Type="http://schemas.openxmlformats.org/officeDocument/2006/relationships/hyperlink" Target="https://organismes.tourismewallonie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cess-i.be" TargetMode="External"/><Relationship Id="rId20" Type="http://schemas.openxmlformats.org/officeDocument/2006/relationships/hyperlink" Target="https://eu-central-1.protection.sophos.com/?d=forms.gle&amp;u=aHR0cHM6Ly9mb3Jtcy5nbGUvWVlXMXNKM3pNa3VjTWd5ZDk=&amp;i=NWVmMzI3OWRmOGIwOTUwZTA0M2YwMTBm&amp;t=UmhCNkRvaGlHU3lvdVlvQkpPMnhsUVBOOGNRc2oxMzgyUi81UnUydGMxQT0=&amp;h=639db5f2c8ac4e89b7320bdb5c27d39c&amp;s=AVNPUEhUT0NFTkNSWVBUSVa6YfDXQlzt05hlwNWVE6fzchuKXO9rAcH30P8ueT7k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ess-i.be/resultats-circuits?what=circuits&amp;type=all&amp;where=all&amp;iam=all" TargetMode="External"/><Relationship Id="rId24" Type="http://schemas.openxmlformats.org/officeDocument/2006/relationships/hyperlink" Target="https://www.tourismewallonie.be/laccessibilite-au-tourisme-pour-personnes-besoins-specifiqu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cess-i.be/" TargetMode="External"/><Relationship Id="rId23" Type="http://schemas.openxmlformats.org/officeDocument/2006/relationships/hyperlink" Target="mailto:communication@access-i.be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u-central-1.protection.sophos.com/?d=dropbox.com&amp;u=aHR0cHM6Ly93d3cuZHJvcGJveC5jb20vc2NsL2ZvL3cwa2dwMDNjM2x5Nm1yMnU4bW1laC9oP3Jsa2V5PXJucTh3NGoweDZwY2p2ZDZiMHhrdWxuc2ImZGw9MA==&amp;i=NWVmMzI3OWRmOGIwOTUwZTA0M2YwMTBm&amp;t=M0FjckhJNlcvakxTcERrM0pIMFFKUnE1RXdORnE2T0NiZjdsdCtpVDlkST0=&amp;h=9b73b920a7ac4479862ccd45750d5b57&amp;s=AVNPUEhUT0NFTkNSWVBUSVa6YfDXQlzt05hlwNWVE6fzchuKXO9rAcH30P8ueT7kS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mailto:nadine.verheye@tourismewallonie.be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D1A3B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BFBA5-5C00-420A-92A8-6DCAFEDB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intérêt – Vélotourisme</vt:lpstr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intérêt – Vélotourisme</dc:title>
  <dc:subject/>
  <dc:creator>Catherine LANGUE</dc:creator>
  <cp:keywords/>
  <dc:description/>
  <cp:lastModifiedBy>Stephanie Villance</cp:lastModifiedBy>
  <cp:revision>38</cp:revision>
  <cp:lastPrinted>2019-11-12T12:13:00Z</cp:lastPrinted>
  <dcterms:created xsi:type="dcterms:W3CDTF">2021-04-15T07:36:00Z</dcterms:created>
  <dcterms:modified xsi:type="dcterms:W3CDTF">2024-02-06T14:08:00Z</dcterms:modified>
</cp:coreProperties>
</file>